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E6ED" w14:textId="77777777" w:rsidR="00AA6F35" w:rsidRPr="00720BB9" w:rsidRDefault="00AA6F35" w:rsidP="00720BB9">
      <w:pPr>
        <w:spacing w:after="0" w:line="240" w:lineRule="auto"/>
        <w:jc w:val="both"/>
        <w:rPr>
          <w:rFonts w:ascii="Times New Roman" w:hAnsi="Times New Roman" w:cs="Times New Roman"/>
          <w:b/>
          <w:bCs/>
        </w:rPr>
      </w:pPr>
      <w:r w:rsidRPr="00720BB9">
        <w:rPr>
          <w:rFonts w:ascii="Times New Roman" w:eastAsia="Times New Roman" w:hAnsi="Times New Roman" w:cs="Times New Roman"/>
          <w:noProof/>
          <w:lang w:eastAsia="it-IT"/>
        </w:rPr>
        <w:drawing>
          <wp:inline distT="0" distB="0" distL="0" distR="0" wp14:anchorId="1ECD5FBE" wp14:editId="47DEABE7">
            <wp:extent cx="1384300" cy="285750"/>
            <wp:effectExtent l="0" t="0" r="6350" b="0"/>
            <wp:docPr id="2002631856"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Elementi grafici&#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300" cy="285750"/>
                    </a:xfrm>
                    <a:prstGeom prst="rect">
                      <a:avLst/>
                    </a:prstGeom>
                    <a:noFill/>
                    <a:ln>
                      <a:noFill/>
                    </a:ln>
                  </pic:spPr>
                </pic:pic>
              </a:graphicData>
            </a:graphic>
          </wp:inline>
        </w:drawing>
      </w:r>
    </w:p>
    <w:p w14:paraId="5173D023" w14:textId="77777777" w:rsidR="00AA6F35" w:rsidRPr="00720BB9" w:rsidRDefault="00AA6F35" w:rsidP="00720BB9">
      <w:pPr>
        <w:spacing w:after="0" w:line="240" w:lineRule="auto"/>
        <w:jc w:val="both"/>
        <w:rPr>
          <w:rFonts w:ascii="Times New Roman" w:hAnsi="Times New Roman" w:cs="Times New Roman"/>
          <w:b/>
          <w:bCs/>
        </w:rPr>
      </w:pPr>
      <w:r w:rsidRPr="00720BB9">
        <w:rPr>
          <w:rFonts w:ascii="Times New Roman" w:hAnsi="Times New Roman" w:cs="Times New Roman"/>
          <w:b/>
          <w:bCs/>
        </w:rPr>
        <w:t>Sviluppo sostenibile e innovazione</w:t>
      </w:r>
      <w:r w:rsidRPr="00720BB9">
        <w:rPr>
          <w:rFonts w:ascii="Times New Roman" w:hAnsi="Times New Roman" w:cs="Times New Roman"/>
          <w:b/>
          <w:bCs/>
        </w:rPr>
        <w:tab/>
      </w:r>
    </w:p>
    <w:p w14:paraId="6304B7D6" w14:textId="77777777" w:rsidR="00AA6F35" w:rsidRPr="00720BB9" w:rsidRDefault="00AA6F35" w:rsidP="00720BB9">
      <w:pPr>
        <w:spacing w:after="0" w:line="240" w:lineRule="auto"/>
        <w:jc w:val="both"/>
        <w:rPr>
          <w:rFonts w:ascii="Times New Roman" w:hAnsi="Times New Roman" w:cs="Times New Roman"/>
          <w:b/>
          <w:bCs/>
        </w:rPr>
      </w:pPr>
      <w:r w:rsidRPr="00720BB9">
        <w:rPr>
          <w:rFonts w:ascii="Times New Roman" w:hAnsi="Times New Roman" w:cs="Times New Roman"/>
          <w:b/>
          <w:bCs/>
        </w:rPr>
        <w:t>Clima ed Energia RP</w:t>
      </w:r>
      <w:r w:rsidRPr="00720BB9">
        <w:rPr>
          <w:rFonts w:ascii="Times New Roman" w:hAnsi="Times New Roman" w:cs="Times New Roman"/>
          <w:b/>
          <w:bCs/>
        </w:rPr>
        <w:tab/>
      </w:r>
      <w:r w:rsidRPr="00720BB9">
        <w:rPr>
          <w:rFonts w:ascii="Times New Roman" w:hAnsi="Times New Roman" w:cs="Times New Roman"/>
          <w:b/>
          <w:bCs/>
        </w:rPr>
        <w:tab/>
      </w:r>
      <w:r w:rsidRPr="00720BB9">
        <w:rPr>
          <w:rFonts w:ascii="Times New Roman" w:hAnsi="Times New Roman" w:cs="Times New Roman"/>
          <w:b/>
          <w:bCs/>
        </w:rPr>
        <w:tab/>
      </w:r>
      <w:r w:rsidRPr="00720BB9">
        <w:rPr>
          <w:rFonts w:ascii="Times New Roman" w:hAnsi="Times New Roman" w:cs="Times New Roman"/>
          <w:b/>
          <w:bCs/>
        </w:rPr>
        <w:tab/>
      </w:r>
    </w:p>
    <w:p w14:paraId="470D86E0" w14:textId="5BA315F6" w:rsidR="00AA6F35" w:rsidRPr="00720BB9" w:rsidRDefault="00AA6F35" w:rsidP="00720BB9">
      <w:pPr>
        <w:spacing w:after="0" w:line="240" w:lineRule="auto"/>
        <w:jc w:val="both"/>
        <w:rPr>
          <w:rFonts w:ascii="Times New Roman" w:hAnsi="Times New Roman" w:cs="Times New Roman"/>
          <w:b/>
          <w:bCs/>
        </w:rPr>
      </w:pPr>
      <w:r w:rsidRPr="00720BB9">
        <w:rPr>
          <w:rFonts w:ascii="Times New Roman" w:hAnsi="Times New Roman" w:cs="Times New Roman"/>
          <w:b/>
          <w:bCs/>
        </w:rPr>
        <w:t>Roma, 24 febbraio 2026</w:t>
      </w:r>
    </w:p>
    <w:p w14:paraId="5DB1EF79" w14:textId="77777777" w:rsidR="00AA6F35" w:rsidRPr="00720BB9" w:rsidRDefault="00AA6F35" w:rsidP="00720BB9">
      <w:pPr>
        <w:spacing w:after="0" w:line="240" w:lineRule="auto"/>
        <w:rPr>
          <w:rFonts w:ascii="Times New Roman" w:hAnsi="Times New Roman" w:cs="Times New Roman"/>
          <w:b/>
          <w:bCs/>
        </w:rPr>
      </w:pPr>
    </w:p>
    <w:p w14:paraId="69BB4399" w14:textId="15CF1CD2" w:rsidR="0084128C" w:rsidRPr="00720BB9" w:rsidRDefault="00CC5051" w:rsidP="00720BB9">
      <w:pPr>
        <w:spacing w:after="0" w:line="240" w:lineRule="auto"/>
        <w:rPr>
          <w:rFonts w:ascii="Times New Roman" w:hAnsi="Times New Roman" w:cs="Times New Roman"/>
          <w:b/>
          <w:bCs/>
        </w:rPr>
      </w:pPr>
      <w:r w:rsidRPr="00720BB9">
        <w:rPr>
          <w:rFonts w:ascii="Times New Roman" w:hAnsi="Times New Roman" w:cs="Times New Roman"/>
          <w:b/>
          <w:bCs/>
        </w:rPr>
        <w:t xml:space="preserve">Oggetto: </w:t>
      </w:r>
      <w:r w:rsidR="00AA6F35" w:rsidRPr="00720BB9">
        <w:rPr>
          <w:rFonts w:ascii="Times New Roman" w:hAnsi="Times New Roman" w:cs="Times New Roman"/>
          <w:b/>
          <w:bCs/>
        </w:rPr>
        <w:t>Facility Parco Agrisolare – pubblicato l'avviso.</w:t>
      </w:r>
    </w:p>
    <w:p w14:paraId="4684CE4E" w14:textId="77777777" w:rsidR="0084128C" w:rsidRPr="00720BB9" w:rsidRDefault="0084128C" w:rsidP="00720BB9">
      <w:pPr>
        <w:spacing w:after="0" w:line="240" w:lineRule="auto"/>
        <w:jc w:val="center"/>
        <w:rPr>
          <w:rFonts w:ascii="Times New Roman" w:hAnsi="Times New Roman" w:cs="Times New Roman"/>
          <w:b/>
          <w:bCs/>
        </w:rPr>
      </w:pPr>
    </w:p>
    <w:p w14:paraId="501D411D" w14:textId="77777777" w:rsidR="0084128C"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Il Ministero dell'agricoltura, della sovranità alimentare e delle foreste (MASAF) ha pubblicato in data 24 febbraio 2026 l'Avviso recante le modalità di presentazione delle domande di accesso alla misura PNRR "Facility Parco Agrisolare" (M2C1 – Investimento 4), in attuazione del Decreto ministeriale n. 681806 del 17 dicembre 2025 (di seguito, Decreto Facility). La dotazione complessiva ammonta a 789 milioni di euro. La misura succede alla precedente M2C1 – Investimento 2.2 "Parco Agrisolare", oggetto degli Avvisi del 23 agosto 2022, 21 luglio 2023 e 19 agosto 2024.</w:t>
      </w:r>
    </w:p>
    <w:p w14:paraId="7C046B2F" w14:textId="77777777" w:rsidR="00720BB9" w:rsidRPr="00720BB9" w:rsidRDefault="00720BB9" w:rsidP="00720BB9">
      <w:pPr>
        <w:spacing w:after="0" w:line="240" w:lineRule="auto"/>
        <w:jc w:val="both"/>
        <w:rPr>
          <w:rFonts w:ascii="Times New Roman" w:hAnsi="Times New Roman" w:cs="Times New Roman"/>
        </w:rPr>
      </w:pPr>
    </w:p>
    <w:p w14:paraId="5C33C6AC" w14:textId="7074E119" w:rsidR="00F8650B" w:rsidRPr="00720BB9" w:rsidRDefault="00F8650B" w:rsidP="00720BB9">
      <w:pPr>
        <w:spacing w:after="0" w:line="240" w:lineRule="auto"/>
        <w:jc w:val="both"/>
        <w:rPr>
          <w:rFonts w:ascii="Times New Roman" w:hAnsi="Times New Roman" w:cs="Times New Roman"/>
        </w:rPr>
      </w:pPr>
      <w:r w:rsidRPr="00720BB9">
        <w:rPr>
          <w:rFonts w:ascii="Times New Roman" w:hAnsi="Times New Roman" w:cs="Times New Roman"/>
        </w:rPr>
        <w:t>L’Avviso è composto da</w:t>
      </w:r>
      <w:r w:rsidR="00AD54FF" w:rsidRPr="00720BB9">
        <w:rPr>
          <w:rFonts w:ascii="Times New Roman" w:hAnsi="Times New Roman" w:cs="Times New Roman"/>
        </w:rPr>
        <w:t>i seguenti documenti</w:t>
      </w:r>
      <w:r w:rsidRPr="00720BB9">
        <w:rPr>
          <w:rFonts w:ascii="Times New Roman" w:hAnsi="Times New Roman" w:cs="Times New Roman"/>
        </w:rPr>
        <w:t>:</w:t>
      </w:r>
    </w:p>
    <w:p w14:paraId="46A60B4F" w14:textId="059ECB3D" w:rsidR="00F8650B" w:rsidRPr="00720BB9" w:rsidRDefault="00F8650B" w:rsidP="00720BB9">
      <w:pPr>
        <w:pStyle w:val="Paragrafoelenco"/>
        <w:numPr>
          <w:ilvl w:val="0"/>
          <w:numId w:val="2"/>
        </w:numPr>
        <w:spacing w:after="0" w:line="240" w:lineRule="auto"/>
        <w:jc w:val="both"/>
        <w:rPr>
          <w:rFonts w:ascii="Times New Roman" w:hAnsi="Times New Roman" w:cs="Times New Roman"/>
        </w:rPr>
      </w:pPr>
      <w:r w:rsidRPr="00720BB9">
        <w:rPr>
          <w:rFonts w:ascii="Times New Roman" w:hAnsi="Times New Roman" w:cs="Times New Roman"/>
        </w:rPr>
        <w:t>Decreto n.89518 del 24 febbraio 2026;</w:t>
      </w:r>
    </w:p>
    <w:p w14:paraId="1016B9BF" w14:textId="6A1F44DD" w:rsidR="00F8650B" w:rsidRPr="00720BB9" w:rsidRDefault="00F8650B" w:rsidP="00720BB9">
      <w:pPr>
        <w:pStyle w:val="Paragrafoelenco"/>
        <w:numPr>
          <w:ilvl w:val="0"/>
          <w:numId w:val="2"/>
        </w:numPr>
        <w:spacing w:after="0" w:line="240" w:lineRule="auto"/>
        <w:jc w:val="both"/>
        <w:rPr>
          <w:rFonts w:ascii="Times New Roman" w:hAnsi="Times New Roman" w:cs="Times New Roman"/>
        </w:rPr>
      </w:pPr>
      <w:r w:rsidRPr="00720BB9">
        <w:rPr>
          <w:rFonts w:ascii="Times New Roman" w:hAnsi="Times New Roman" w:cs="Times New Roman"/>
        </w:rPr>
        <w:t>Regolamento Operativo GSE;</w:t>
      </w:r>
    </w:p>
    <w:p w14:paraId="0B6954B1" w14:textId="5D9A9A1F" w:rsidR="00F8650B" w:rsidRPr="00720BB9" w:rsidRDefault="00F8650B" w:rsidP="00720BB9">
      <w:pPr>
        <w:pStyle w:val="Paragrafoelenco"/>
        <w:numPr>
          <w:ilvl w:val="0"/>
          <w:numId w:val="2"/>
        </w:numPr>
        <w:spacing w:after="0" w:line="240" w:lineRule="auto"/>
        <w:jc w:val="both"/>
        <w:rPr>
          <w:rFonts w:ascii="Times New Roman" w:hAnsi="Times New Roman" w:cs="Times New Roman"/>
        </w:rPr>
      </w:pPr>
      <w:r w:rsidRPr="00720BB9">
        <w:rPr>
          <w:rFonts w:ascii="Times New Roman" w:hAnsi="Times New Roman" w:cs="Times New Roman"/>
        </w:rPr>
        <w:t>Elenco ATECO ammissibili;</w:t>
      </w:r>
    </w:p>
    <w:p w14:paraId="16120DCE" w14:textId="331D0F2F" w:rsidR="00F8650B" w:rsidRPr="00720BB9" w:rsidRDefault="00F8650B" w:rsidP="00720BB9">
      <w:pPr>
        <w:pStyle w:val="Paragrafoelenco"/>
        <w:numPr>
          <w:ilvl w:val="0"/>
          <w:numId w:val="2"/>
        </w:numPr>
        <w:spacing w:after="0" w:line="240" w:lineRule="auto"/>
        <w:jc w:val="both"/>
        <w:rPr>
          <w:rFonts w:ascii="Times New Roman" w:hAnsi="Times New Roman" w:cs="Times New Roman"/>
        </w:rPr>
      </w:pPr>
      <w:r w:rsidRPr="00720BB9">
        <w:rPr>
          <w:rFonts w:ascii="Times New Roman" w:hAnsi="Times New Roman" w:cs="Times New Roman"/>
        </w:rPr>
        <w:t>Excel “Simulatore analisi controfattualità grandi imprese”.</w:t>
      </w:r>
    </w:p>
    <w:p w14:paraId="28096D04" w14:textId="77777777" w:rsidR="00F8650B" w:rsidRPr="00720BB9" w:rsidRDefault="00F8650B" w:rsidP="00720BB9">
      <w:pPr>
        <w:pStyle w:val="Paragrafoelenco"/>
        <w:spacing w:after="0" w:line="240" w:lineRule="auto"/>
        <w:jc w:val="both"/>
        <w:rPr>
          <w:rFonts w:ascii="Times New Roman" w:hAnsi="Times New Roman" w:cs="Times New Roman"/>
        </w:rPr>
      </w:pPr>
    </w:p>
    <w:p w14:paraId="522C1C7D" w14:textId="77777777" w:rsidR="00F32063"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Le domande potranno essere presentate </w:t>
      </w:r>
      <w:r w:rsidRPr="00720BB9">
        <w:rPr>
          <w:rFonts w:ascii="Times New Roman" w:hAnsi="Times New Roman" w:cs="Times New Roman"/>
          <w:b/>
          <w:bCs/>
        </w:rPr>
        <w:t>dalle ore 12:00 del 10 marzo 2026 alle ore 12:00 del 9 aprile 2026</w:t>
      </w:r>
      <w:r w:rsidR="00AA6F35" w:rsidRPr="00720BB9">
        <w:rPr>
          <w:rFonts w:ascii="Times New Roman" w:hAnsi="Times New Roman" w:cs="Times New Roman"/>
        </w:rPr>
        <w:t xml:space="preserve"> utilizzando esclusivamente tramite la Piattaforma informatica del GSE</w:t>
      </w:r>
      <w:r w:rsidRPr="00720BB9">
        <w:rPr>
          <w:rFonts w:ascii="Times New Roman" w:hAnsi="Times New Roman" w:cs="Times New Roman"/>
          <w:b/>
          <w:bCs/>
        </w:rPr>
        <w:t>.</w:t>
      </w:r>
      <w:r w:rsidRPr="00720BB9">
        <w:rPr>
          <w:rFonts w:ascii="Times New Roman" w:hAnsi="Times New Roman" w:cs="Times New Roman"/>
        </w:rPr>
        <w:t xml:space="preserve"> </w:t>
      </w:r>
    </w:p>
    <w:p w14:paraId="63642CEF" w14:textId="77777777" w:rsidR="00720BB9" w:rsidRPr="00720BB9" w:rsidRDefault="00720BB9" w:rsidP="00720BB9">
      <w:pPr>
        <w:spacing w:after="0" w:line="240" w:lineRule="auto"/>
        <w:jc w:val="both"/>
        <w:rPr>
          <w:rFonts w:ascii="Times New Roman" w:hAnsi="Times New Roman" w:cs="Times New Roman"/>
        </w:rPr>
      </w:pPr>
    </w:p>
    <w:p w14:paraId="585A5DB5" w14:textId="2A386FF7" w:rsidR="00F8650B"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La procedura è a sportello, con assegnazione delle risorse fino ad esaurimento. </w:t>
      </w:r>
    </w:p>
    <w:p w14:paraId="09466182" w14:textId="77777777" w:rsidR="00720BB9" w:rsidRPr="00720BB9" w:rsidRDefault="00720BB9" w:rsidP="00720BB9">
      <w:pPr>
        <w:spacing w:after="0" w:line="240" w:lineRule="auto"/>
        <w:jc w:val="both"/>
        <w:rPr>
          <w:rFonts w:ascii="Times New Roman" w:hAnsi="Times New Roman" w:cs="Times New Roman"/>
        </w:rPr>
      </w:pPr>
    </w:p>
    <w:p w14:paraId="4FB39DEA" w14:textId="77777777" w:rsidR="005106C1" w:rsidRDefault="005106C1"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La misura Facility Parco Agrisolare, in continuità con i tre bandi del Parco Agrisolare, finanzia l'installazione di impianti fotovoltaici (potenza compresa tra 6 kWp e 1.000 kWp) su coperture di fabbricati strumentali all'attività agricola, zootecnica e agroindustriale, oltre a interventi complementari quali rimozione dell'amianto, isolamento termico, sistemi di aerazione, sistemi di accumulo e dispositivi di ricarica. Le agevolazioni sono concesse in conto capitale con intensità differenziate per Tabella e dimensione d'impresa. </w:t>
      </w:r>
    </w:p>
    <w:p w14:paraId="5A35426E" w14:textId="77777777" w:rsidR="00720BB9" w:rsidRPr="00720BB9" w:rsidRDefault="00720BB9" w:rsidP="00720BB9">
      <w:pPr>
        <w:spacing w:after="0" w:line="240" w:lineRule="auto"/>
        <w:jc w:val="both"/>
        <w:rPr>
          <w:rFonts w:ascii="Times New Roman" w:hAnsi="Times New Roman" w:cs="Times New Roman"/>
        </w:rPr>
      </w:pPr>
    </w:p>
    <w:p w14:paraId="38BDFCB0" w14:textId="77777777" w:rsidR="005106C1" w:rsidRDefault="005106C1" w:rsidP="00720BB9">
      <w:pPr>
        <w:spacing w:after="0" w:line="240" w:lineRule="auto"/>
        <w:jc w:val="both"/>
        <w:rPr>
          <w:rFonts w:ascii="Times New Roman" w:hAnsi="Times New Roman" w:cs="Times New Roman"/>
        </w:rPr>
      </w:pPr>
      <w:r w:rsidRPr="00720BB9">
        <w:rPr>
          <w:rFonts w:ascii="Times New Roman" w:hAnsi="Times New Roman" w:cs="Times New Roman"/>
        </w:rPr>
        <w:t>La presentazione della domanda non può essere successiva all'avvio dei lavori di realizzazione del progetto, pena l’esclusione.</w:t>
      </w:r>
    </w:p>
    <w:p w14:paraId="36BC51F3" w14:textId="77777777" w:rsidR="00720BB9" w:rsidRPr="00720BB9" w:rsidRDefault="00720BB9" w:rsidP="00720BB9">
      <w:pPr>
        <w:spacing w:after="0" w:line="240" w:lineRule="auto"/>
        <w:jc w:val="both"/>
        <w:rPr>
          <w:rFonts w:ascii="Times New Roman" w:hAnsi="Times New Roman" w:cs="Times New Roman"/>
        </w:rPr>
      </w:pPr>
    </w:p>
    <w:p w14:paraId="0E5F1CE1" w14:textId="77777777" w:rsidR="005106C1" w:rsidRPr="00720BB9" w:rsidRDefault="005106C1" w:rsidP="00720BB9">
      <w:pPr>
        <w:pStyle w:val="Default"/>
        <w:rPr>
          <w:u w:val="single"/>
        </w:rPr>
      </w:pPr>
      <w:r w:rsidRPr="00720BB9">
        <w:rPr>
          <w:u w:val="single"/>
        </w:rPr>
        <w:t>Priorità (</w:t>
      </w:r>
      <w:r w:rsidRPr="00720BB9">
        <w:rPr>
          <w:i/>
          <w:iCs/>
          <w:u w:val="single"/>
        </w:rPr>
        <w:t>novità!</w:t>
      </w:r>
      <w:r w:rsidRPr="00720BB9">
        <w:rPr>
          <w:u w:val="single"/>
        </w:rPr>
        <w:t>)</w:t>
      </w:r>
    </w:p>
    <w:p w14:paraId="0D16826F" w14:textId="77777777" w:rsidR="00A354EC" w:rsidRPr="00720BB9" w:rsidRDefault="00A354EC" w:rsidP="00720BB9">
      <w:pPr>
        <w:pStyle w:val="Default"/>
        <w:rPr>
          <w:u w:val="single"/>
        </w:rPr>
      </w:pPr>
    </w:p>
    <w:p w14:paraId="6508B74C" w14:textId="7EAD0ECD" w:rsidR="00833C6B" w:rsidRPr="00720BB9" w:rsidRDefault="00A354EC" w:rsidP="00720BB9">
      <w:pPr>
        <w:pStyle w:val="Default"/>
      </w:pPr>
      <w:r w:rsidRPr="00720BB9">
        <w:t xml:space="preserve">Come </w:t>
      </w:r>
      <w:r w:rsidR="00833C6B" w:rsidRPr="00720BB9">
        <w:t xml:space="preserve">previsto dal </w:t>
      </w:r>
      <w:r w:rsidR="00833C6B" w:rsidRPr="00720BB9">
        <w:rPr>
          <w:b/>
          <w:bCs/>
        </w:rPr>
        <w:t>Decreto Facility del 17 dicembre 2025</w:t>
      </w:r>
      <w:r w:rsidR="00131F6E" w:rsidRPr="00720BB9">
        <w:t xml:space="preserve">, </w:t>
      </w:r>
      <w:r w:rsidR="00833C6B" w:rsidRPr="00720BB9">
        <w:t xml:space="preserve">oltre al criterio di anteriorità della data di presentazione delle domande, </w:t>
      </w:r>
      <w:r w:rsidR="00131F6E" w:rsidRPr="00720BB9">
        <w:t xml:space="preserve">è prevista l’applicazione, </w:t>
      </w:r>
      <w:r w:rsidR="00833C6B" w:rsidRPr="00720BB9">
        <w:t xml:space="preserve">nell’ordine, </w:t>
      </w:r>
      <w:r w:rsidR="00131F6E" w:rsidRPr="00720BB9">
        <w:t>de</w:t>
      </w:r>
      <w:r w:rsidR="00833C6B" w:rsidRPr="00720BB9">
        <w:t xml:space="preserve">i seguenti criteri di priorità dei progetti, per l’accesso alle risorse stanziate per la Misura: </w:t>
      </w:r>
    </w:p>
    <w:p w14:paraId="393EF0D3" w14:textId="77777777" w:rsidR="00A354EC" w:rsidRPr="00720BB9" w:rsidRDefault="00A354EC" w:rsidP="00720BB9">
      <w:pPr>
        <w:pStyle w:val="Default"/>
      </w:pPr>
    </w:p>
    <w:p w14:paraId="6C618969" w14:textId="1C814280" w:rsidR="00D6272E" w:rsidRPr="00720BB9" w:rsidRDefault="00D6272E" w:rsidP="00720BB9">
      <w:pPr>
        <w:pStyle w:val="Default"/>
        <w:numPr>
          <w:ilvl w:val="1"/>
          <w:numId w:val="5"/>
        </w:numPr>
        <w:jc w:val="both"/>
      </w:pPr>
      <w:r w:rsidRPr="00720BB9">
        <w:t>progetti non ammessi</w:t>
      </w:r>
      <w:r w:rsidR="00D42027" w:rsidRPr="00720BB9">
        <w:t xml:space="preserve"> nei precedenti </w:t>
      </w:r>
      <w:proofErr w:type="gramStart"/>
      <w:r w:rsidR="00D42027" w:rsidRPr="00720BB9">
        <w:t>3</w:t>
      </w:r>
      <w:proofErr w:type="gramEnd"/>
      <w:r w:rsidR="00D42027" w:rsidRPr="00720BB9">
        <w:t xml:space="preserve"> bandi del Parco Agrisolare o </w:t>
      </w:r>
      <w:r w:rsidRPr="00720BB9">
        <w:rPr>
          <w:u w:val="single"/>
        </w:rPr>
        <w:t>progetti ammessi a tale finanziamento, per il quale sia stata formalizzata rinuncia in data antecedente alla data di pubblicazione del presente Avviso</w:t>
      </w:r>
      <w:r w:rsidRPr="00720BB9">
        <w:t xml:space="preserve">; </w:t>
      </w:r>
    </w:p>
    <w:p w14:paraId="74E18265" w14:textId="4BE74FBE" w:rsidR="00D6272E" w:rsidRPr="00720BB9" w:rsidRDefault="00D6272E" w:rsidP="00720BB9">
      <w:pPr>
        <w:pStyle w:val="Default"/>
        <w:numPr>
          <w:ilvl w:val="1"/>
          <w:numId w:val="5"/>
        </w:numPr>
        <w:jc w:val="both"/>
      </w:pPr>
      <w:r w:rsidRPr="00720BB9">
        <w:t>progetti da realizzare nelle Regioni Abruzzo, Basilicata, Calabria, Campania, Molise, Puglia, Sardegna e Sicilia, fino al raggiungimento del 40% delle risorse previste per ciascuna Tabella</w:t>
      </w:r>
      <w:r w:rsidR="00297B69" w:rsidRPr="00720BB9">
        <w:t xml:space="preserve"> (1A-4A)</w:t>
      </w:r>
      <w:r w:rsidRPr="00720BB9">
        <w:t xml:space="preserve">; </w:t>
      </w:r>
    </w:p>
    <w:p w14:paraId="0A544346" w14:textId="3527D60E" w:rsidR="00D6272E" w:rsidRPr="00720BB9" w:rsidRDefault="00D6272E" w:rsidP="00720BB9">
      <w:pPr>
        <w:pStyle w:val="Default"/>
        <w:numPr>
          <w:ilvl w:val="1"/>
          <w:numId w:val="5"/>
        </w:numPr>
        <w:jc w:val="both"/>
      </w:pPr>
      <w:r w:rsidRPr="00720BB9">
        <w:t xml:space="preserve">progetti il cui soggetto proponente è iscritto, </w:t>
      </w:r>
      <w:r w:rsidRPr="00720BB9">
        <w:rPr>
          <w:u w:val="single"/>
        </w:rPr>
        <w:t>alla data di presentazione dell’istanza</w:t>
      </w:r>
      <w:r w:rsidRPr="00720BB9">
        <w:t xml:space="preserve">, alla rete agricola di qualità, di cui alla legge n. 116 del 11 agosto 2014 e </w:t>
      </w:r>
      <w:proofErr w:type="spellStart"/>
      <w:proofErr w:type="gramStart"/>
      <w:r w:rsidRPr="00720BB9">
        <w:t>ss.mm.ii</w:t>
      </w:r>
      <w:proofErr w:type="spellEnd"/>
      <w:proofErr w:type="gramEnd"/>
      <w:r w:rsidRPr="00720BB9">
        <w:t xml:space="preserve">; </w:t>
      </w:r>
    </w:p>
    <w:p w14:paraId="5DA57B2B" w14:textId="7DF7E75D" w:rsidR="00D6272E" w:rsidRPr="00720BB9" w:rsidRDefault="00D6272E" w:rsidP="00720BB9">
      <w:pPr>
        <w:pStyle w:val="Default"/>
        <w:numPr>
          <w:ilvl w:val="1"/>
          <w:numId w:val="5"/>
        </w:numPr>
        <w:jc w:val="both"/>
      </w:pPr>
      <w:r w:rsidRPr="00720BB9">
        <w:lastRenderedPageBreak/>
        <w:t>impieg</w:t>
      </w:r>
      <w:r w:rsidR="0088671E" w:rsidRPr="00720BB9">
        <w:t xml:space="preserve">o di </w:t>
      </w:r>
      <w:r w:rsidRPr="00720BB9">
        <w:t>moduli fotovoltaici i cui produttori risultino iscritti al Registro dei Moduli Fotovoltaici di ENEA (redatto ai sensi dell'articolo 12 comma 1 del decreto-legge 9 dicembre 2023)</w:t>
      </w:r>
      <w:r w:rsidR="00E76479" w:rsidRPr="00720BB9">
        <w:rPr>
          <w:rStyle w:val="Rimandonotaapidipagina"/>
        </w:rPr>
        <w:footnoteReference w:id="1"/>
      </w:r>
      <w:r w:rsidRPr="00720BB9">
        <w:t xml:space="preserve"> e ricadano nella </w:t>
      </w:r>
      <w:r w:rsidRPr="00720BB9">
        <w:rPr>
          <w:u w:val="single"/>
        </w:rPr>
        <w:t>Categoria B o C;</w:t>
      </w:r>
      <w:r w:rsidRPr="00720BB9">
        <w:t xml:space="preserve"> </w:t>
      </w:r>
    </w:p>
    <w:p w14:paraId="3072F6F1" w14:textId="77777777" w:rsidR="00D6272E" w:rsidRPr="00720BB9" w:rsidRDefault="00D6272E" w:rsidP="00720BB9">
      <w:pPr>
        <w:pStyle w:val="Default"/>
        <w:numPr>
          <w:ilvl w:val="1"/>
          <w:numId w:val="5"/>
        </w:numPr>
      </w:pPr>
      <w:r w:rsidRPr="00720BB9">
        <w:t xml:space="preserve">progetti, di cui alla lettera a), non ricadenti nelle tipologie di cui alle lettere b), c) e d). </w:t>
      </w:r>
    </w:p>
    <w:p w14:paraId="4578389E" w14:textId="77777777" w:rsidR="00D6272E" w:rsidRPr="00720BB9" w:rsidRDefault="00D6272E" w:rsidP="00720BB9">
      <w:pPr>
        <w:pStyle w:val="Default"/>
        <w:numPr>
          <w:ilvl w:val="1"/>
          <w:numId w:val="3"/>
        </w:numPr>
      </w:pPr>
    </w:p>
    <w:p w14:paraId="675B5E98" w14:textId="1EDA62AA" w:rsidR="00C77085" w:rsidRDefault="00C77085" w:rsidP="00720BB9">
      <w:pPr>
        <w:spacing w:after="0" w:line="240" w:lineRule="auto"/>
        <w:jc w:val="both"/>
        <w:rPr>
          <w:rFonts w:ascii="Times New Roman" w:hAnsi="Times New Roman" w:cs="Times New Roman"/>
          <w:u w:val="single"/>
        </w:rPr>
      </w:pPr>
      <w:r w:rsidRPr="00720BB9">
        <w:rPr>
          <w:rFonts w:ascii="Times New Roman" w:hAnsi="Times New Roman" w:cs="Times New Roman"/>
          <w:u w:val="single"/>
        </w:rPr>
        <w:t>Tali criteri s</w:t>
      </w:r>
      <w:r w:rsidR="00C22627" w:rsidRPr="00720BB9">
        <w:rPr>
          <w:rFonts w:ascii="Times New Roman" w:hAnsi="Times New Roman" w:cs="Times New Roman"/>
          <w:u w:val="single"/>
        </w:rPr>
        <w:t xml:space="preserve">aranno utilizzati </w:t>
      </w:r>
      <w:r w:rsidR="00B511B5" w:rsidRPr="00720BB9">
        <w:rPr>
          <w:rFonts w:ascii="Times New Roman" w:hAnsi="Times New Roman" w:cs="Times New Roman"/>
          <w:u w:val="single"/>
        </w:rPr>
        <w:t xml:space="preserve">in caso </w:t>
      </w:r>
      <w:r w:rsidR="00A354EC" w:rsidRPr="00720BB9">
        <w:rPr>
          <w:rFonts w:ascii="Times New Roman" w:hAnsi="Times New Roman" w:cs="Times New Roman"/>
          <w:u w:val="single"/>
        </w:rPr>
        <w:t>superamento della</w:t>
      </w:r>
      <w:r w:rsidR="00B511B5" w:rsidRPr="00720BB9">
        <w:rPr>
          <w:rFonts w:ascii="Times New Roman" w:hAnsi="Times New Roman" w:cs="Times New Roman"/>
          <w:u w:val="single"/>
        </w:rPr>
        <w:t xml:space="preserve"> </w:t>
      </w:r>
      <w:r w:rsidRPr="00720BB9">
        <w:rPr>
          <w:rFonts w:ascii="Times New Roman" w:hAnsi="Times New Roman" w:cs="Times New Roman"/>
          <w:u w:val="single"/>
        </w:rPr>
        <w:t xml:space="preserve">dotazione finanziaria prevista per la specifica Tabella; </w:t>
      </w:r>
      <w:r w:rsidR="00B511B5" w:rsidRPr="00720BB9">
        <w:rPr>
          <w:rFonts w:ascii="Times New Roman" w:hAnsi="Times New Roman" w:cs="Times New Roman"/>
          <w:u w:val="single"/>
        </w:rPr>
        <w:t>diversamente</w:t>
      </w:r>
      <w:r w:rsidR="00162DCD" w:rsidRPr="00720BB9">
        <w:rPr>
          <w:rFonts w:ascii="Times New Roman" w:hAnsi="Times New Roman" w:cs="Times New Roman"/>
          <w:u w:val="single"/>
        </w:rPr>
        <w:t>,</w:t>
      </w:r>
      <w:r w:rsidR="00B511B5" w:rsidRPr="00720BB9">
        <w:rPr>
          <w:rFonts w:ascii="Times New Roman" w:hAnsi="Times New Roman" w:cs="Times New Roman"/>
          <w:u w:val="single"/>
        </w:rPr>
        <w:t xml:space="preserve"> infatti</w:t>
      </w:r>
      <w:r w:rsidR="00162DCD" w:rsidRPr="00720BB9">
        <w:rPr>
          <w:rFonts w:ascii="Times New Roman" w:hAnsi="Times New Roman" w:cs="Times New Roman"/>
          <w:u w:val="single"/>
        </w:rPr>
        <w:t>,</w:t>
      </w:r>
      <w:r w:rsidR="00B511B5" w:rsidRPr="00720BB9">
        <w:rPr>
          <w:rFonts w:ascii="Times New Roman" w:hAnsi="Times New Roman" w:cs="Times New Roman"/>
          <w:u w:val="single"/>
        </w:rPr>
        <w:t xml:space="preserve"> sarà applicato </w:t>
      </w:r>
      <w:r w:rsidRPr="00720BB9">
        <w:rPr>
          <w:rFonts w:ascii="Times New Roman" w:hAnsi="Times New Roman" w:cs="Times New Roman"/>
          <w:u w:val="single"/>
        </w:rPr>
        <w:t xml:space="preserve">solo </w:t>
      </w:r>
      <w:r w:rsidR="00B511B5" w:rsidRPr="00720BB9">
        <w:rPr>
          <w:rFonts w:ascii="Times New Roman" w:hAnsi="Times New Roman" w:cs="Times New Roman"/>
          <w:u w:val="single"/>
        </w:rPr>
        <w:t xml:space="preserve">il </w:t>
      </w:r>
      <w:r w:rsidRPr="00720BB9">
        <w:rPr>
          <w:rFonts w:ascii="Times New Roman" w:hAnsi="Times New Roman" w:cs="Times New Roman"/>
          <w:u w:val="single"/>
        </w:rPr>
        <w:t xml:space="preserve">criterio cronologico. </w:t>
      </w:r>
    </w:p>
    <w:p w14:paraId="3D589654" w14:textId="77777777" w:rsidR="00720BB9" w:rsidRPr="00720BB9" w:rsidRDefault="00720BB9" w:rsidP="00720BB9">
      <w:pPr>
        <w:spacing w:after="0" w:line="240" w:lineRule="auto"/>
        <w:jc w:val="both"/>
        <w:rPr>
          <w:rFonts w:ascii="Times New Roman" w:hAnsi="Times New Roman" w:cs="Times New Roman"/>
          <w:u w:val="single"/>
        </w:rPr>
      </w:pPr>
    </w:p>
    <w:p w14:paraId="38D14829" w14:textId="1F17ADA7" w:rsidR="00162DCD" w:rsidRDefault="00162DCD"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Per quanto riguarda </w:t>
      </w:r>
      <w:r w:rsidR="00B473B1" w:rsidRPr="00720BB9">
        <w:rPr>
          <w:rFonts w:ascii="Times New Roman" w:hAnsi="Times New Roman" w:cs="Times New Roman"/>
        </w:rPr>
        <w:t>la verifica dell</w:t>
      </w:r>
      <w:r w:rsidRPr="00720BB9">
        <w:rPr>
          <w:rFonts w:ascii="Times New Roman" w:hAnsi="Times New Roman" w:cs="Times New Roman"/>
        </w:rPr>
        <w:t xml:space="preserve">’iscrizione alla Rete Lavoro di qualità, il GSE </w:t>
      </w:r>
      <w:r w:rsidR="00B473B1" w:rsidRPr="00720BB9">
        <w:rPr>
          <w:rFonts w:ascii="Times New Roman" w:hAnsi="Times New Roman" w:cs="Times New Roman"/>
        </w:rPr>
        <w:t xml:space="preserve">potrebbe fare </w:t>
      </w:r>
      <w:r w:rsidRPr="00720BB9">
        <w:rPr>
          <w:rFonts w:ascii="Times New Roman" w:hAnsi="Times New Roman" w:cs="Times New Roman"/>
        </w:rPr>
        <w:t xml:space="preserve">riferimento </w:t>
      </w:r>
      <w:r w:rsidR="00B473B1" w:rsidRPr="00720BB9">
        <w:rPr>
          <w:rFonts w:ascii="Times New Roman" w:hAnsi="Times New Roman" w:cs="Times New Roman"/>
        </w:rPr>
        <w:t>al</w:t>
      </w:r>
      <w:r w:rsidRPr="00720BB9">
        <w:rPr>
          <w:rFonts w:ascii="Times New Roman" w:hAnsi="Times New Roman" w:cs="Times New Roman"/>
        </w:rPr>
        <w:t>l’ultimo elenco aggiornato pubblicato sul sito INPS prima dell’apertura dello sportello</w:t>
      </w:r>
      <w:r w:rsidR="00B473B1" w:rsidRPr="00720BB9">
        <w:rPr>
          <w:rFonts w:ascii="Times New Roman" w:hAnsi="Times New Roman" w:cs="Times New Roman"/>
        </w:rPr>
        <w:t xml:space="preserve"> (aspetto su cui sono in corso degli approfondimenti). </w:t>
      </w:r>
    </w:p>
    <w:p w14:paraId="35216C49" w14:textId="77777777" w:rsidR="00720BB9" w:rsidRPr="00720BB9" w:rsidRDefault="00720BB9" w:rsidP="00720BB9">
      <w:pPr>
        <w:spacing w:after="0" w:line="240" w:lineRule="auto"/>
        <w:jc w:val="both"/>
        <w:rPr>
          <w:rFonts w:ascii="Times New Roman" w:hAnsi="Times New Roman" w:cs="Times New Roman"/>
        </w:rPr>
      </w:pPr>
    </w:p>
    <w:p w14:paraId="01E19437" w14:textId="6AC5EA76" w:rsidR="00947DED" w:rsidRDefault="00947DED" w:rsidP="00720BB9">
      <w:pPr>
        <w:spacing w:after="0" w:line="240" w:lineRule="auto"/>
        <w:jc w:val="both"/>
        <w:rPr>
          <w:rFonts w:ascii="Times New Roman" w:hAnsi="Times New Roman" w:cs="Times New Roman"/>
          <w:u w:val="single"/>
        </w:rPr>
      </w:pPr>
      <w:r w:rsidRPr="00720BB9">
        <w:rPr>
          <w:rFonts w:ascii="Times New Roman" w:hAnsi="Times New Roman" w:cs="Times New Roman"/>
          <w:u w:val="single"/>
        </w:rPr>
        <w:t>Progetti ammessi a precedenti bandi (</w:t>
      </w:r>
      <w:r w:rsidRPr="00720BB9">
        <w:rPr>
          <w:rFonts w:ascii="Times New Roman" w:hAnsi="Times New Roman" w:cs="Times New Roman"/>
          <w:i/>
          <w:iCs/>
          <w:u w:val="single"/>
        </w:rPr>
        <w:t>importante!</w:t>
      </w:r>
      <w:r w:rsidRPr="00720BB9">
        <w:rPr>
          <w:rFonts w:ascii="Times New Roman" w:hAnsi="Times New Roman" w:cs="Times New Roman"/>
          <w:u w:val="single"/>
        </w:rPr>
        <w:t>)</w:t>
      </w:r>
    </w:p>
    <w:p w14:paraId="6E8D38F1" w14:textId="77777777" w:rsidR="00720BB9" w:rsidRPr="00720BB9" w:rsidRDefault="00720BB9" w:rsidP="00720BB9">
      <w:pPr>
        <w:spacing w:after="0" w:line="240" w:lineRule="auto"/>
        <w:jc w:val="both"/>
        <w:rPr>
          <w:rFonts w:ascii="Times New Roman" w:hAnsi="Times New Roman" w:cs="Times New Roman"/>
          <w:u w:val="single"/>
        </w:rPr>
      </w:pPr>
    </w:p>
    <w:p w14:paraId="75BB62AB" w14:textId="44D03081" w:rsidR="001604BD" w:rsidRDefault="003324EE"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Inoltre, </w:t>
      </w:r>
      <w:r w:rsidR="00A354EC" w:rsidRPr="00720BB9">
        <w:rPr>
          <w:rFonts w:ascii="Times New Roman" w:hAnsi="Times New Roman" w:cs="Times New Roman"/>
        </w:rPr>
        <w:t xml:space="preserve">l’Avviso dispone che </w:t>
      </w:r>
      <w:r w:rsidRPr="00720BB9">
        <w:rPr>
          <w:rFonts w:ascii="Times New Roman" w:hAnsi="Times New Roman" w:cs="Times New Roman"/>
        </w:rPr>
        <w:t>s</w:t>
      </w:r>
      <w:r w:rsidR="001604BD" w:rsidRPr="00720BB9">
        <w:rPr>
          <w:rFonts w:ascii="Times New Roman" w:hAnsi="Times New Roman" w:cs="Times New Roman"/>
        </w:rPr>
        <w:t>olo all'esito della valutazione di tutti i progetti, le risorse residue potranno essere assegnate ai progetti già ammessi a finanziamento nei bandi precedenti per i quali non sia stata formalizzata rinuncia prima della pubblicazione dell'Avviso (art. 2, comma 5, dell'Avviso), secondo i medesimi criteri di priorità.</w:t>
      </w:r>
    </w:p>
    <w:p w14:paraId="1C015073" w14:textId="77777777" w:rsidR="00720BB9" w:rsidRPr="00720BB9" w:rsidRDefault="00720BB9" w:rsidP="00720BB9">
      <w:pPr>
        <w:spacing w:after="0" w:line="240" w:lineRule="auto"/>
        <w:jc w:val="both"/>
        <w:rPr>
          <w:rFonts w:ascii="Times New Roman" w:hAnsi="Times New Roman" w:cs="Times New Roman"/>
        </w:rPr>
      </w:pPr>
    </w:p>
    <w:p w14:paraId="77C6F827" w14:textId="71FC2AE6" w:rsidR="00D5662B" w:rsidRDefault="006A0A04" w:rsidP="00720BB9">
      <w:pPr>
        <w:spacing w:after="0" w:line="240" w:lineRule="auto"/>
        <w:jc w:val="both"/>
        <w:rPr>
          <w:rFonts w:ascii="Times New Roman" w:hAnsi="Times New Roman" w:cs="Times New Roman"/>
          <w:u w:val="single"/>
        </w:rPr>
      </w:pPr>
      <w:r w:rsidRPr="00720BB9">
        <w:rPr>
          <w:rFonts w:ascii="Times New Roman" w:hAnsi="Times New Roman" w:cs="Times New Roman"/>
          <w:u w:val="single"/>
        </w:rPr>
        <w:t>Tipolo</w:t>
      </w:r>
      <w:r w:rsidR="00D5662B" w:rsidRPr="00720BB9">
        <w:rPr>
          <w:rFonts w:ascii="Times New Roman" w:hAnsi="Times New Roman" w:cs="Times New Roman"/>
          <w:u w:val="single"/>
        </w:rPr>
        <w:t>gia beneficiari/Tabelle</w:t>
      </w:r>
    </w:p>
    <w:p w14:paraId="10031EB0" w14:textId="77777777" w:rsidR="00720BB9" w:rsidRPr="00720BB9" w:rsidRDefault="00720BB9" w:rsidP="00720BB9">
      <w:pPr>
        <w:spacing w:after="0" w:line="240" w:lineRule="auto"/>
        <w:jc w:val="both"/>
        <w:rPr>
          <w:rFonts w:ascii="Times New Roman" w:hAnsi="Times New Roman" w:cs="Times New Roman"/>
          <w:u w:val="single"/>
        </w:rPr>
      </w:pPr>
    </w:p>
    <w:p w14:paraId="71F2C6D1" w14:textId="01215BAF" w:rsidR="00C30FE4"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Le risorse sono ripartite in quattro Tabelle, ciascuna corrispondente a una diversa tipologia di beneficiario e di regime di aiuto: </w:t>
      </w:r>
    </w:p>
    <w:p w14:paraId="0776E0A6" w14:textId="77777777" w:rsidR="00720BB9" w:rsidRPr="00720BB9" w:rsidRDefault="00720BB9" w:rsidP="00720BB9">
      <w:pPr>
        <w:spacing w:after="0" w:line="240" w:lineRule="auto"/>
        <w:jc w:val="both"/>
        <w:rPr>
          <w:rFonts w:ascii="Times New Roman" w:hAnsi="Times New Roman" w:cs="Times New Roman"/>
        </w:rPr>
      </w:pPr>
    </w:p>
    <w:p w14:paraId="4AC3980D" w14:textId="77777777" w:rsidR="00720BB9" w:rsidRDefault="0084128C" w:rsidP="00720BB9">
      <w:pPr>
        <w:pStyle w:val="Paragrafoelenco"/>
        <w:numPr>
          <w:ilvl w:val="0"/>
          <w:numId w:val="6"/>
        </w:numPr>
        <w:spacing w:after="0" w:line="240" w:lineRule="auto"/>
        <w:jc w:val="both"/>
        <w:rPr>
          <w:rFonts w:ascii="Times New Roman" w:hAnsi="Times New Roman" w:cs="Times New Roman"/>
        </w:rPr>
      </w:pPr>
      <w:r w:rsidRPr="00720BB9">
        <w:rPr>
          <w:rFonts w:ascii="Times New Roman" w:hAnsi="Times New Roman" w:cs="Times New Roman"/>
        </w:rPr>
        <w:t xml:space="preserve">la </w:t>
      </w:r>
      <w:r w:rsidRPr="00720BB9">
        <w:rPr>
          <w:rFonts w:ascii="Times New Roman" w:hAnsi="Times New Roman" w:cs="Times New Roman"/>
          <w:b/>
          <w:bCs/>
        </w:rPr>
        <w:t>Tabella 1A</w:t>
      </w:r>
      <w:r w:rsidRPr="00720BB9">
        <w:rPr>
          <w:rFonts w:ascii="Times New Roman" w:hAnsi="Times New Roman" w:cs="Times New Roman"/>
        </w:rPr>
        <w:t xml:space="preserve"> per le imprese di produzione agricola primaria (investimenti per autoconsumo)</w:t>
      </w:r>
      <w:r w:rsidR="00C30FE4" w:rsidRPr="00720BB9">
        <w:rPr>
          <w:rFonts w:ascii="Times New Roman" w:hAnsi="Times New Roman" w:cs="Times New Roman"/>
        </w:rPr>
        <w:t>;</w:t>
      </w:r>
      <w:r w:rsidRPr="00720BB9">
        <w:rPr>
          <w:rFonts w:ascii="Times New Roman" w:hAnsi="Times New Roman" w:cs="Times New Roman"/>
        </w:rPr>
        <w:t xml:space="preserve"> </w:t>
      </w:r>
    </w:p>
    <w:p w14:paraId="27E7B3B5" w14:textId="77777777" w:rsidR="00720BB9" w:rsidRDefault="00720BB9" w:rsidP="00720BB9">
      <w:pPr>
        <w:pStyle w:val="Paragrafoelenco"/>
        <w:spacing w:after="0" w:line="240" w:lineRule="auto"/>
        <w:jc w:val="both"/>
        <w:rPr>
          <w:rFonts w:ascii="Times New Roman" w:hAnsi="Times New Roman" w:cs="Times New Roman"/>
        </w:rPr>
      </w:pPr>
    </w:p>
    <w:p w14:paraId="7A6297E8" w14:textId="7694EFE2" w:rsidR="00C30FE4" w:rsidRDefault="0084128C" w:rsidP="00720BB9">
      <w:pPr>
        <w:pStyle w:val="Paragrafoelenco"/>
        <w:numPr>
          <w:ilvl w:val="0"/>
          <w:numId w:val="6"/>
        </w:numPr>
        <w:spacing w:after="0" w:line="240" w:lineRule="auto"/>
        <w:jc w:val="both"/>
        <w:rPr>
          <w:rFonts w:ascii="Times New Roman" w:hAnsi="Times New Roman" w:cs="Times New Roman"/>
        </w:rPr>
      </w:pPr>
      <w:r w:rsidRPr="00720BB9">
        <w:rPr>
          <w:rFonts w:ascii="Times New Roman" w:hAnsi="Times New Roman" w:cs="Times New Roman"/>
        </w:rPr>
        <w:t xml:space="preserve">la </w:t>
      </w:r>
      <w:r w:rsidRPr="00720BB9">
        <w:rPr>
          <w:rFonts w:ascii="Times New Roman" w:hAnsi="Times New Roman" w:cs="Times New Roman"/>
          <w:b/>
          <w:bCs/>
        </w:rPr>
        <w:t>Tabella 2A</w:t>
      </w:r>
      <w:r w:rsidRPr="00720BB9">
        <w:rPr>
          <w:rFonts w:ascii="Times New Roman" w:hAnsi="Times New Roman" w:cs="Times New Roman"/>
        </w:rPr>
        <w:t xml:space="preserve"> per le imprese di trasformazione di prodotti agricoli</w:t>
      </w:r>
      <w:r w:rsidR="00C30FE4" w:rsidRPr="00720BB9">
        <w:rPr>
          <w:rFonts w:ascii="Times New Roman" w:hAnsi="Times New Roman" w:cs="Times New Roman"/>
        </w:rPr>
        <w:t>;</w:t>
      </w:r>
      <w:r w:rsidRPr="00720BB9">
        <w:rPr>
          <w:rFonts w:ascii="Times New Roman" w:hAnsi="Times New Roman" w:cs="Times New Roman"/>
        </w:rPr>
        <w:t xml:space="preserve"> </w:t>
      </w:r>
    </w:p>
    <w:p w14:paraId="540B8E6E" w14:textId="77777777" w:rsidR="00720BB9" w:rsidRPr="00720BB9" w:rsidRDefault="00720BB9" w:rsidP="00720BB9">
      <w:pPr>
        <w:spacing w:after="0" w:line="240" w:lineRule="auto"/>
        <w:jc w:val="both"/>
        <w:rPr>
          <w:rFonts w:ascii="Times New Roman" w:hAnsi="Times New Roman" w:cs="Times New Roman"/>
        </w:rPr>
      </w:pPr>
    </w:p>
    <w:p w14:paraId="06245521" w14:textId="5D1B40DF" w:rsidR="00C30FE4" w:rsidRDefault="0084128C" w:rsidP="00720BB9">
      <w:pPr>
        <w:pStyle w:val="Paragrafoelenco"/>
        <w:numPr>
          <w:ilvl w:val="0"/>
          <w:numId w:val="6"/>
        </w:numPr>
        <w:spacing w:after="0" w:line="240" w:lineRule="auto"/>
        <w:jc w:val="both"/>
        <w:rPr>
          <w:rFonts w:ascii="Times New Roman" w:hAnsi="Times New Roman" w:cs="Times New Roman"/>
        </w:rPr>
      </w:pPr>
      <w:r w:rsidRPr="00720BB9">
        <w:rPr>
          <w:rFonts w:ascii="Times New Roman" w:hAnsi="Times New Roman" w:cs="Times New Roman"/>
        </w:rPr>
        <w:t xml:space="preserve">la </w:t>
      </w:r>
      <w:r w:rsidRPr="00720BB9">
        <w:rPr>
          <w:rFonts w:ascii="Times New Roman" w:hAnsi="Times New Roman" w:cs="Times New Roman"/>
          <w:b/>
          <w:bCs/>
        </w:rPr>
        <w:t>Tabella 3A</w:t>
      </w:r>
      <w:r w:rsidRPr="00720BB9">
        <w:rPr>
          <w:rFonts w:ascii="Times New Roman" w:hAnsi="Times New Roman" w:cs="Times New Roman"/>
        </w:rPr>
        <w:t xml:space="preserve"> per le imprese di trasformazione di prodotti agricoli in non agricoli e le altre imprese</w:t>
      </w:r>
      <w:r w:rsidR="00C30FE4" w:rsidRPr="00720BB9">
        <w:rPr>
          <w:rFonts w:ascii="Times New Roman" w:hAnsi="Times New Roman" w:cs="Times New Roman"/>
        </w:rPr>
        <w:t>;</w:t>
      </w:r>
    </w:p>
    <w:p w14:paraId="1926EFF4" w14:textId="77777777" w:rsidR="00720BB9" w:rsidRPr="00720BB9" w:rsidRDefault="00720BB9" w:rsidP="00720BB9">
      <w:pPr>
        <w:spacing w:after="0" w:line="240" w:lineRule="auto"/>
        <w:jc w:val="both"/>
        <w:rPr>
          <w:rFonts w:ascii="Times New Roman" w:hAnsi="Times New Roman" w:cs="Times New Roman"/>
        </w:rPr>
      </w:pPr>
    </w:p>
    <w:p w14:paraId="779C1A1E" w14:textId="29C859A8" w:rsidR="00917118" w:rsidRDefault="0084128C" w:rsidP="00720BB9">
      <w:pPr>
        <w:pStyle w:val="Paragrafoelenco"/>
        <w:numPr>
          <w:ilvl w:val="0"/>
          <w:numId w:val="6"/>
        </w:numPr>
        <w:spacing w:after="0" w:line="240" w:lineRule="auto"/>
        <w:jc w:val="both"/>
        <w:rPr>
          <w:rFonts w:ascii="Times New Roman" w:hAnsi="Times New Roman" w:cs="Times New Roman"/>
        </w:rPr>
      </w:pPr>
      <w:r w:rsidRPr="00720BB9">
        <w:rPr>
          <w:rFonts w:ascii="Times New Roman" w:hAnsi="Times New Roman" w:cs="Times New Roman"/>
        </w:rPr>
        <w:t xml:space="preserve">la </w:t>
      </w:r>
      <w:r w:rsidRPr="00720BB9">
        <w:rPr>
          <w:rFonts w:ascii="Times New Roman" w:hAnsi="Times New Roman" w:cs="Times New Roman"/>
          <w:b/>
          <w:bCs/>
        </w:rPr>
        <w:t>Tabella 4A</w:t>
      </w:r>
      <w:r w:rsidRPr="00720BB9">
        <w:rPr>
          <w:rFonts w:ascii="Times New Roman" w:hAnsi="Times New Roman" w:cs="Times New Roman"/>
        </w:rPr>
        <w:t xml:space="preserve"> per le imprese di produzione agricola primaria senza il vincolo di autoconsumo (art. 3, comma 3, del Decreto Facility). </w:t>
      </w:r>
      <w:r w:rsidR="00917118" w:rsidRPr="00720BB9">
        <w:rPr>
          <w:rFonts w:ascii="Times New Roman" w:hAnsi="Times New Roman" w:cs="Times New Roman"/>
        </w:rPr>
        <w:t xml:space="preserve"> </w:t>
      </w:r>
    </w:p>
    <w:p w14:paraId="35DEDEFC" w14:textId="77777777" w:rsidR="00720BB9" w:rsidRPr="00720BB9" w:rsidRDefault="00720BB9" w:rsidP="00720BB9">
      <w:pPr>
        <w:spacing w:after="0" w:line="240" w:lineRule="auto"/>
        <w:jc w:val="both"/>
        <w:rPr>
          <w:rFonts w:ascii="Times New Roman" w:hAnsi="Times New Roman" w:cs="Times New Roman"/>
        </w:rPr>
      </w:pPr>
    </w:p>
    <w:p w14:paraId="44B466E8" w14:textId="77777777" w:rsidR="00BA370E" w:rsidRDefault="00917118"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Possono beneficiare delle risorse i soggetti individuati all'art. 2 del Decreto Facility (imprenditori agricoli, imprese agroindustriali, cooperative agricole e soggetti costituiti in forma aggregata), in possesso dei requisiti soggettivi previsti </w:t>
      </w:r>
      <w:r w:rsidR="00BA370E" w:rsidRPr="00720BB9">
        <w:rPr>
          <w:rFonts w:ascii="Times New Roman" w:hAnsi="Times New Roman" w:cs="Times New Roman"/>
        </w:rPr>
        <w:t xml:space="preserve">dall’Avviso </w:t>
      </w:r>
      <w:r w:rsidRPr="00720BB9">
        <w:rPr>
          <w:rFonts w:ascii="Times New Roman" w:hAnsi="Times New Roman" w:cs="Times New Roman"/>
        </w:rPr>
        <w:t xml:space="preserve">e dei </w:t>
      </w:r>
      <w:r w:rsidRPr="00720BB9">
        <w:rPr>
          <w:rFonts w:ascii="Times New Roman" w:hAnsi="Times New Roman" w:cs="Times New Roman"/>
          <w:u w:val="single"/>
        </w:rPr>
        <w:t>codici ATECO</w:t>
      </w:r>
      <w:r w:rsidRPr="00720BB9">
        <w:rPr>
          <w:rFonts w:ascii="Times New Roman" w:hAnsi="Times New Roman" w:cs="Times New Roman"/>
        </w:rPr>
        <w:t xml:space="preserve"> riportati </w:t>
      </w:r>
      <w:r w:rsidRPr="00720BB9">
        <w:rPr>
          <w:rFonts w:ascii="Times New Roman" w:hAnsi="Times New Roman" w:cs="Times New Roman"/>
          <w:b/>
          <w:bCs/>
        </w:rPr>
        <w:t>nell'Allegato B all'Avviso</w:t>
      </w:r>
      <w:r w:rsidRPr="00720BB9">
        <w:rPr>
          <w:rFonts w:ascii="Times New Roman" w:hAnsi="Times New Roman" w:cs="Times New Roman"/>
        </w:rPr>
        <w:t xml:space="preserve">. </w:t>
      </w:r>
    </w:p>
    <w:p w14:paraId="71FDAC4B" w14:textId="77777777" w:rsidR="00720BB9" w:rsidRPr="00720BB9" w:rsidRDefault="00720BB9" w:rsidP="00720BB9">
      <w:pPr>
        <w:spacing w:after="0" w:line="240" w:lineRule="auto"/>
        <w:jc w:val="both"/>
        <w:rPr>
          <w:rFonts w:ascii="Times New Roman" w:hAnsi="Times New Roman" w:cs="Times New Roman"/>
        </w:rPr>
      </w:pPr>
    </w:p>
    <w:p w14:paraId="0983FB43" w14:textId="3F7A3DCD" w:rsidR="00646E96" w:rsidRDefault="00646E96" w:rsidP="00720BB9">
      <w:pPr>
        <w:spacing w:after="0" w:line="240" w:lineRule="auto"/>
        <w:jc w:val="both"/>
        <w:rPr>
          <w:rFonts w:ascii="Times New Roman" w:hAnsi="Times New Roman" w:cs="Times New Roman"/>
          <w:u w:val="single"/>
        </w:rPr>
      </w:pPr>
      <w:r w:rsidRPr="00720BB9">
        <w:rPr>
          <w:rFonts w:ascii="Times New Roman" w:hAnsi="Times New Roman" w:cs="Times New Roman"/>
          <w:u w:val="single"/>
        </w:rPr>
        <w:t>Tempistiche realizzazione e rendicontazione</w:t>
      </w:r>
    </w:p>
    <w:p w14:paraId="2622998C" w14:textId="77777777" w:rsidR="00720BB9" w:rsidRPr="00720BB9" w:rsidRDefault="00720BB9" w:rsidP="00720BB9">
      <w:pPr>
        <w:spacing w:after="0" w:line="240" w:lineRule="auto"/>
        <w:jc w:val="both"/>
        <w:rPr>
          <w:rFonts w:ascii="Times New Roman" w:hAnsi="Times New Roman" w:cs="Times New Roman"/>
          <w:u w:val="single"/>
        </w:rPr>
      </w:pPr>
    </w:p>
    <w:p w14:paraId="7C14AF0B" w14:textId="3A3868C9" w:rsidR="0084128C"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lastRenderedPageBreak/>
        <w:t xml:space="preserve">Ciascun soggetto beneficiario </w:t>
      </w:r>
      <w:r w:rsidR="00B50351" w:rsidRPr="00720BB9">
        <w:rPr>
          <w:rFonts w:ascii="Times New Roman" w:hAnsi="Times New Roman" w:cs="Times New Roman"/>
        </w:rPr>
        <w:t xml:space="preserve">può </w:t>
      </w:r>
      <w:r w:rsidRPr="00720BB9">
        <w:rPr>
          <w:rFonts w:ascii="Times New Roman" w:hAnsi="Times New Roman" w:cs="Times New Roman"/>
        </w:rPr>
        <w:t>presentare una o, in caso di progetti distinti, più domande esclusivamente a valere su un'unica Tabella. Qualora un soggetto beneficiario present</w:t>
      </w:r>
      <w:r w:rsidR="00423EC0" w:rsidRPr="00720BB9">
        <w:rPr>
          <w:rFonts w:ascii="Times New Roman" w:hAnsi="Times New Roman" w:cs="Times New Roman"/>
        </w:rPr>
        <w:t>asse</w:t>
      </w:r>
      <w:r w:rsidRPr="00720BB9">
        <w:rPr>
          <w:rFonts w:ascii="Times New Roman" w:hAnsi="Times New Roman" w:cs="Times New Roman"/>
        </w:rPr>
        <w:t xml:space="preserve"> proposte a valere su Tabelle diverse, sar</w:t>
      </w:r>
      <w:r w:rsidR="00F8650B" w:rsidRPr="00720BB9">
        <w:rPr>
          <w:rFonts w:ascii="Times New Roman" w:hAnsi="Times New Roman" w:cs="Times New Roman"/>
        </w:rPr>
        <w:t>a</w:t>
      </w:r>
      <w:r w:rsidRPr="00720BB9">
        <w:rPr>
          <w:rFonts w:ascii="Times New Roman" w:hAnsi="Times New Roman" w:cs="Times New Roman"/>
        </w:rPr>
        <w:t>nno valutate unicamente le proposte appartenenti alla Tabella in cui è stato presentato in ordine cronologico l'ultimo progetto per il quale il soggetto risulta in possesso di un codice ATECO prevalente idoneo (par. 1.1 del Regolamento Operativo).</w:t>
      </w:r>
    </w:p>
    <w:p w14:paraId="1AF558A6" w14:textId="77777777" w:rsidR="00720BB9" w:rsidRPr="00720BB9" w:rsidRDefault="00720BB9" w:rsidP="00720BB9">
      <w:pPr>
        <w:spacing w:after="0" w:line="240" w:lineRule="auto"/>
        <w:jc w:val="both"/>
        <w:rPr>
          <w:rFonts w:ascii="Times New Roman" w:hAnsi="Times New Roman" w:cs="Times New Roman"/>
        </w:rPr>
      </w:pPr>
    </w:p>
    <w:p w14:paraId="4D28DB29" w14:textId="317B0D5F" w:rsidR="007B0B42"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I progetti ammessi d</w:t>
      </w:r>
      <w:r w:rsidR="00B50351" w:rsidRPr="00720BB9">
        <w:rPr>
          <w:rFonts w:ascii="Times New Roman" w:hAnsi="Times New Roman" w:cs="Times New Roman"/>
        </w:rPr>
        <w:t xml:space="preserve">evono </w:t>
      </w:r>
      <w:r w:rsidRPr="00720BB9">
        <w:rPr>
          <w:rFonts w:ascii="Times New Roman" w:hAnsi="Times New Roman" w:cs="Times New Roman"/>
        </w:rPr>
        <w:t>essere conclusi entro 18 mesi dalla concessione del contributo, salvo proroga concessa dal GSE sulla base di motivi oggettivi.</w:t>
      </w:r>
    </w:p>
    <w:p w14:paraId="00236A7F" w14:textId="77777777" w:rsidR="00720BB9" w:rsidRPr="00720BB9" w:rsidRDefault="00720BB9" w:rsidP="00720BB9">
      <w:pPr>
        <w:spacing w:after="0" w:line="240" w:lineRule="auto"/>
        <w:jc w:val="both"/>
        <w:rPr>
          <w:rFonts w:ascii="Times New Roman" w:hAnsi="Times New Roman" w:cs="Times New Roman"/>
        </w:rPr>
      </w:pPr>
    </w:p>
    <w:p w14:paraId="023B64B0" w14:textId="77777777" w:rsidR="00720BB9"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Il completamento e la rendicontazione devono in ogni caso avvenire </w:t>
      </w:r>
      <w:r w:rsidRPr="00720BB9">
        <w:rPr>
          <w:rFonts w:ascii="Times New Roman" w:hAnsi="Times New Roman" w:cs="Times New Roman"/>
          <w:b/>
          <w:bCs/>
        </w:rPr>
        <w:t>entro il 31 dicembre 2028</w:t>
      </w:r>
      <w:r w:rsidRPr="00720BB9">
        <w:rPr>
          <w:rFonts w:ascii="Times New Roman" w:hAnsi="Times New Roman" w:cs="Times New Roman"/>
        </w:rPr>
        <w:t xml:space="preserve">. </w:t>
      </w:r>
    </w:p>
    <w:p w14:paraId="79A1CA2C" w14:textId="77777777" w:rsidR="00720BB9" w:rsidRDefault="00720BB9" w:rsidP="00720BB9">
      <w:pPr>
        <w:spacing w:after="0" w:line="240" w:lineRule="auto"/>
        <w:jc w:val="both"/>
        <w:rPr>
          <w:rFonts w:ascii="Times New Roman" w:hAnsi="Times New Roman" w:cs="Times New Roman"/>
        </w:rPr>
      </w:pPr>
    </w:p>
    <w:p w14:paraId="408C4197" w14:textId="3B92610C" w:rsidR="0084128C"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Il Ministero, anche per il tramite del GSE, ha facoltà di effettuare controlli e ispezioni in ogni fase del ciclo di vita del progetto; gli interventi realizzati devono essere mantenuti in efficienza e in esercizio per almeno </w:t>
      </w:r>
      <w:proofErr w:type="gramStart"/>
      <w:r w:rsidRPr="00720BB9">
        <w:rPr>
          <w:rFonts w:ascii="Times New Roman" w:hAnsi="Times New Roman" w:cs="Times New Roman"/>
        </w:rPr>
        <w:t>5</w:t>
      </w:r>
      <w:proofErr w:type="gramEnd"/>
      <w:r w:rsidRPr="00720BB9">
        <w:rPr>
          <w:rFonts w:ascii="Times New Roman" w:hAnsi="Times New Roman" w:cs="Times New Roman"/>
        </w:rPr>
        <w:t xml:space="preserve"> anni successivi alla data di erogazione a saldo del contributo.</w:t>
      </w:r>
    </w:p>
    <w:p w14:paraId="004DE7D0" w14:textId="77777777" w:rsidR="00720BB9" w:rsidRPr="00720BB9" w:rsidRDefault="00720BB9" w:rsidP="00720BB9">
      <w:pPr>
        <w:spacing w:after="0" w:line="240" w:lineRule="auto"/>
        <w:jc w:val="both"/>
        <w:rPr>
          <w:rFonts w:ascii="Times New Roman" w:hAnsi="Times New Roman" w:cs="Times New Roman"/>
        </w:rPr>
      </w:pPr>
    </w:p>
    <w:p w14:paraId="5FBD1CCA" w14:textId="77777777" w:rsidR="0084128C" w:rsidRDefault="0084128C" w:rsidP="00720BB9">
      <w:pPr>
        <w:spacing w:after="0" w:line="240" w:lineRule="auto"/>
        <w:jc w:val="both"/>
        <w:rPr>
          <w:rFonts w:ascii="Times New Roman" w:hAnsi="Times New Roman" w:cs="Times New Roman"/>
          <w:u w:val="single"/>
        </w:rPr>
      </w:pPr>
      <w:r w:rsidRPr="00720BB9">
        <w:rPr>
          <w:rFonts w:ascii="Times New Roman" w:hAnsi="Times New Roman" w:cs="Times New Roman"/>
          <w:u w:val="single"/>
        </w:rPr>
        <w:t>Massimali di spesa ammissibili</w:t>
      </w:r>
    </w:p>
    <w:p w14:paraId="14B9EB3C" w14:textId="77777777" w:rsidR="00720BB9" w:rsidRPr="00720BB9" w:rsidRDefault="00720BB9" w:rsidP="00720BB9">
      <w:pPr>
        <w:spacing w:after="0" w:line="240" w:lineRule="auto"/>
        <w:jc w:val="both"/>
        <w:rPr>
          <w:rFonts w:ascii="Times New Roman" w:hAnsi="Times New Roman" w:cs="Times New Roman"/>
          <w:u w:val="single"/>
        </w:rPr>
      </w:pPr>
    </w:p>
    <w:p w14:paraId="7506508A" w14:textId="77777777" w:rsidR="0084128C"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La spesa massima ammissibile complessiva per soggetto beneficiario non può superare 2.260.000 euro (art. 3, comma 1, dell'Avviso), così ripartiti: fino a 1.500.000 euro per l'impianto fotovoltaico; fino a 700.000 euro per gli interventi complementari; fino a 50.000 euro per i sistemi di accumulo; fino a 10.000 euro per i dispositivi di ricarica.</w:t>
      </w:r>
    </w:p>
    <w:p w14:paraId="0912EF75" w14:textId="77777777" w:rsidR="00720BB9" w:rsidRPr="00720BB9" w:rsidRDefault="00720BB9" w:rsidP="00720BB9">
      <w:pPr>
        <w:spacing w:after="0" w:line="240" w:lineRule="auto"/>
        <w:jc w:val="both"/>
        <w:rPr>
          <w:rFonts w:ascii="Times New Roman" w:hAnsi="Times New Roman" w:cs="Times New Roman"/>
        </w:rPr>
      </w:pPr>
    </w:p>
    <w:p w14:paraId="0E4CB233" w14:textId="392A4EA5" w:rsidR="0084128C" w:rsidRDefault="00C07961" w:rsidP="00720BB9">
      <w:pPr>
        <w:spacing w:after="0" w:line="240" w:lineRule="auto"/>
        <w:jc w:val="both"/>
        <w:rPr>
          <w:rFonts w:ascii="Times New Roman" w:hAnsi="Times New Roman" w:cs="Times New Roman"/>
          <w:u w:val="single"/>
        </w:rPr>
      </w:pPr>
      <w:r w:rsidRPr="00720BB9">
        <w:rPr>
          <w:rFonts w:ascii="Times New Roman" w:hAnsi="Times New Roman" w:cs="Times New Roman"/>
          <w:u w:val="single"/>
        </w:rPr>
        <w:t>Requisiti moduli (</w:t>
      </w:r>
      <w:r w:rsidRPr="00720BB9">
        <w:rPr>
          <w:rFonts w:ascii="Times New Roman" w:hAnsi="Times New Roman" w:cs="Times New Roman"/>
          <w:i/>
          <w:iCs/>
          <w:u w:val="single"/>
        </w:rPr>
        <w:t>novità!</w:t>
      </w:r>
      <w:r w:rsidRPr="00720BB9">
        <w:rPr>
          <w:rFonts w:ascii="Times New Roman" w:hAnsi="Times New Roman" w:cs="Times New Roman"/>
          <w:u w:val="single"/>
        </w:rPr>
        <w:t xml:space="preserve">) </w:t>
      </w:r>
    </w:p>
    <w:p w14:paraId="5D322580" w14:textId="77777777" w:rsidR="00720BB9" w:rsidRPr="00720BB9" w:rsidRDefault="00720BB9" w:rsidP="00720BB9">
      <w:pPr>
        <w:spacing w:after="0" w:line="240" w:lineRule="auto"/>
        <w:jc w:val="both"/>
        <w:rPr>
          <w:rFonts w:ascii="Times New Roman" w:hAnsi="Times New Roman" w:cs="Times New Roman"/>
          <w:u w:val="single"/>
        </w:rPr>
      </w:pPr>
    </w:p>
    <w:p w14:paraId="06A20D7E" w14:textId="77777777" w:rsidR="00720BB9"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L'Avviso introduce </w:t>
      </w:r>
      <w:r w:rsidR="00C07961" w:rsidRPr="00720BB9">
        <w:rPr>
          <w:rFonts w:ascii="Times New Roman" w:hAnsi="Times New Roman" w:cs="Times New Roman"/>
        </w:rPr>
        <w:t xml:space="preserve">una </w:t>
      </w:r>
      <w:r w:rsidRPr="00720BB9">
        <w:rPr>
          <w:rFonts w:ascii="Times New Roman" w:hAnsi="Times New Roman" w:cs="Times New Roman"/>
        </w:rPr>
        <w:t>novità r</w:t>
      </w:r>
      <w:r w:rsidR="00C07961" w:rsidRPr="00720BB9">
        <w:rPr>
          <w:rFonts w:ascii="Times New Roman" w:hAnsi="Times New Roman" w:cs="Times New Roman"/>
        </w:rPr>
        <w:t>i</w:t>
      </w:r>
      <w:r w:rsidRPr="00720BB9">
        <w:rPr>
          <w:rFonts w:ascii="Times New Roman" w:hAnsi="Times New Roman" w:cs="Times New Roman"/>
        </w:rPr>
        <w:t xml:space="preserve">spetto ai precedenti </w:t>
      </w:r>
      <w:r w:rsidR="00C07961" w:rsidRPr="00720BB9">
        <w:rPr>
          <w:rFonts w:ascii="Times New Roman" w:hAnsi="Times New Roman" w:cs="Times New Roman"/>
        </w:rPr>
        <w:t>bandi (</w:t>
      </w:r>
      <w:r w:rsidRPr="00720BB9">
        <w:rPr>
          <w:rFonts w:ascii="Times New Roman" w:hAnsi="Times New Roman" w:cs="Times New Roman"/>
        </w:rPr>
        <w:t>Avvisi del 23 agosto 2022, 21 luglio 2023 e 19 agosto 2024</w:t>
      </w:r>
      <w:r w:rsidR="00C07961" w:rsidRPr="00720BB9">
        <w:rPr>
          <w:rFonts w:ascii="Times New Roman" w:hAnsi="Times New Roman" w:cs="Times New Roman"/>
        </w:rPr>
        <w:t>)</w:t>
      </w:r>
      <w:r w:rsidRPr="00720BB9">
        <w:rPr>
          <w:rFonts w:ascii="Times New Roman" w:hAnsi="Times New Roman" w:cs="Times New Roman"/>
        </w:rPr>
        <w:t>.</w:t>
      </w:r>
      <w:r w:rsidR="00C07961" w:rsidRPr="00720BB9">
        <w:rPr>
          <w:rFonts w:ascii="Times New Roman" w:hAnsi="Times New Roman" w:cs="Times New Roman"/>
        </w:rPr>
        <w:t xml:space="preserve"> </w:t>
      </w:r>
    </w:p>
    <w:p w14:paraId="1F5E69F3" w14:textId="67D58D7E" w:rsidR="00554711" w:rsidRDefault="00C07961" w:rsidP="00720BB9">
      <w:pPr>
        <w:spacing w:after="0" w:line="240" w:lineRule="auto"/>
        <w:jc w:val="both"/>
        <w:rPr>
          <w:rFonts w:ascii="Times New Roman" w:hAnsi="Times New Roman" w:cs="Times New Roman"/>
        </w:rPr>
      </w:pPr>
      <w:r w:rsidRPr="00720BB9">
        <w:rPr>
          <w:rFonts w:ascii="Times New Roman" w:hAnsi="Times New Roman" w:cs="Times New Roman"/>
        </w:rPr>
        <w:t>L</w:t>
      </w:r>
      <w:r w:rsidR="0084128C" w:rsidRPr="00720BB9">
        <w:rPr>
          <w:rFonts w:ascii="Times New Roman" w:hAnsi="Times New Roman" w:cs="Times New Roman"/>
        </w:rPr>
        <w:t xml:space="preserve">'accesso alla misura è ora condizionato </w:t>
      </w:r>
      <w:r w:rsidR="00554711" w:rsidRPr="00720BB9">
        <w:rPr>
          <w:rFonts w:ascii="Times New Roman" w:hAnsi="Times New Roman" w:cs="Times New Roman"/>
        </w:rPr>
        <w:t xml:space="preserve">all’impiego dei componenti principali di impianto che rispettano determinati criteri qualitativi e garantiscono specifiche caratteristiche di efficienza. In particolare, con riferimento ai produttori dei moduli fotovoltaici impiegati, questi dovranno essere iscritti al Registro dei Moduli Fotovoltaici di ENEA (redatto ai sensi dell'articolo 12 comma 1 del decreto-legge 9 dicembre 2023) e ricadere nella Categoria A, B o C. </w:t>
      </w:r>
    </w:p>
    <w:p w14:paraId="3209D8D8" w14:textId="77777777" w:rsidR="00720BB9" w:rsidRPr="00720BB9" w:rsidRDefault="00720BB9" w:rsidP="00720BB9">
      <w:pPr>
        <w:spacing w:after="0" w:line="240" w:lineRule="auto"/>
        <w:jc w:val="both"/>
        <w:rPr>
          <w:rFonts w:ascii="Times New Roman" w:hAnsi="Times New Roman" w:cs="Times New Roman"/>
        </w:rPr>
      </w:pPr>
    </w:p>
    <w:p w14:paraId="5B45F6C3" w14:textId="0D106FFE" w:rsidR="008E0E8B" w:rsidRDefault="008E0E8B" w:rsidP="00720BB9">
      <w:pPr>
        <w:spacing w:after="0" w:line="240" w:lineRule="auto"/>
        <w:jc w:val="both"/>
        <w:rPr>
          <w:rFonts w:ascii="Times New Roman" w:hAnsi="Times New Roman" w:cs="Times New Roman"/>
          <w:i/>
          <w:iCs/>
          <w:u w:val="single"/>
        </w:rPr>
      </w:pPr>
      <w:r w:rsidRPr="00720BB9">
        <w:rPr>
          <w:rFonts w:ascii="Times New Roman" w:hAnsi="Times New Roman" w:cs="Times New Roman"/>
          <w:u w:val="single"/>
        </w:rPr>
        <w:t>Massimale di spesa</w:t>
      </w:r>
      <w:r w:rsidR="00DE355C" w:rsidRPr="00720BB9">
        <w:rPr>
          <w:rFonts w:ascii="Times New Roman" w:hAnsi="Times New Roman" w:cs="Times New Roman"/>
          <w:u w:val="single"/>
        </w:rPr>
        <w:t xml:space="preserve"> </w:t>
      </w:r>
      <w:r w:rsidR="00EA3D3C" w:rsidRPr="00720BB9">
        <w:rPr>
          <w:rFonts w:ascii="Times New Roman" w:hAnsi="Times New Roman" w:cs="Times New Roman"/>
          <w:u w:val="single"/>
        </w:rPr>
        <w:t xml:space="preserve">moduli </w:t>
      </w:r>
      <w:r w:rsidR="00DE355C" w:rsidRPr="00720BB9">
        <w:rPr>
          <w:rFonts w:ascii="Times New Roman" w:hAnsi="Times New Roman" w:cs="Times New Roman"/>
          <w:u w:val="single"/>
        </w:rPr>
        <w:t>FV (</w:t>
      </w:r>
      <w:r w:rsidR="00DE355C" w:rsidRPr="00720BB9">
        <w:rPr>
          <w:rFonts w:ascii="Times New Roman" w:hAnsi="Times New Roman" w:cs="Times New Roman"/>
          <w:i/>
          <w:iCs/>
          <w:u w:val="single"/>
        </w:rPr>
        <w:t>novità)</w:t>
      </w:r>
    </w:p>
    <w:p w14:paraId="66AF7C61" w14:textId="77777777" w:rsidR="00720BB9" w:rsidRPr="00720BB9" w:rsidRDefault="00720BB9" w:rsidP="00720BB9">
      <w:pPr>
        <w:spacing w:after="0" w:line="240" w:lineRule="auto"/>
        <w:jc w:val="both"/>
        <w:rPr>
          <w:rFonts w:ascii="Times New Roman" w:hAnsi="Times New Roman" w:cs="Times New Roman"/>
          <w:u w:val="single"/>
        </w:rPr>
      </w:pPr>
    </w:p>
    <w:p w14:paraId="2C020CD3" w14:textId="63851729" w:rsidR="00D92E95" w:rsidRPr="00720BB9" w:rsidRDefault="00DE355C"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Una ulteriore novità riguarda </w:t>
      </w:r>
      <w:r w:rsidR="0084128C" w:rsidRPr="00720BB9">
        <w:rPr>
          <w:rFonts w:ascii="Times New Roman" w:hAnsi="Times New Roman" w:cs="Times New Roman"/>
        </w:rPr>
        <w:t xml:space="preserve">il </w:t>
      </w:r>
      <w:r w:rsidR="0015567A" w:rsidRPr="00720BB9">
        <w:rPr>
          <w:rFonts w:ascii="Times New Roman" w:hAnsi="Times New Roman" w:cs="Times New Roman"/>
        </w:rPr>
        <w:t>massimale di spesa</w:t>
      </w:r>
      <w:r w:rsidR="0084128C" w:rsidRPr="00720BB9">
        <w:rPr>
          <w:rFonts w:ascii="Times New Roman" w:hAnsi="Times New Roman" w:cs="Times New Roman"/>
        </w:rPr>
        <w:t xml:space="preserve"> per l'impianto fotovoltaico</w:t>
      </w:r>
      <w:r w:rsidR="0084128C" w:rsidRPr="00720BB9">
        <w:rPr>
          <w:rFonts w:ascii="Times New Roman" w:hAnsi="Times New Roman" w:cs="Times New Roman"/>
          <w:b/>
          <w:bCs/>
        </w:rPr>
        <w:t xml:space="preserve"> </w:t>
      </w:r>
      <w:r w:rsidR="0015567A" w:rsidRPr="00720BB9">
        <w:rPr>
          <w:rFonts w:ascii="Times New Roman" w:hAnsi="Times New Roman" w:cs="Times New Roman"/>
        </w:rPr>
        <w:t xml:space="preserve">che </w:t>
      </w:r>
      <w:r w:rsidR="0084128C" w:rsidRPr="00720BB9">
        <w:rPr>
          <w:rFonts w:ascii="Times New Roman" w:hAnsi="Times New Roman" w:cs="Times New Roman"/>
        </w:rPr>
        <w:t xml:space="preserve">è ora differenziato in funzione della categoria ENEA </w:t>
      </w:r>
      <w:r w:rsidR="0015567A" w:rsidRPr="00720BB9">
        <w:rPr>
          <w:rFonts w:ascii="Times New Roman" w:hAnsi="Times New Roman" w:cs="Times New Roman"/>
        </w:rPr>
        <w:t>dei moduli</w:t>
      </w:r>
      <w:r w:rsidR="00A9397B" w:rsidRPr="00720BB9">
        <w:rPr>
          <w:rFonts w:ascii="Times New Roman" w:hAnsi="Times New Roman" w:cs="Times New Roman"/>
        </w:rPr>
        <w:t xml:space="preserve"> (</w:t>
      </w:r>
      <w:proofErr w:type="gramStart"/>
      <w:r w:rsidR="00A9397B" w:rsidRPr="00720BB9">
        <w:rPr>
          <w:rFonts w:ascii="Times New Roman" w:hAnsi="Times New Roman" w:cs="Times New Roman"/>
        </w:rPr>
        <w:t>A,B</w:t>
      </w:r>
      <w:proofErr w:type="gramEnd"/>
      <w:r w:rsidR="00A9397B" w:rsidRPr="00720BB9">
        <w:rPr>
          <w:rFonts w:ascii="Times New Roman" w:hAnsi="Times New Roman" w:cs="Times New Roman"/>
        </w:rPr>
        <w:t xml:space="preserve"> e C)</w:t>
      </w:r>
      <w:r w:rsidR="0084128C" w:rsidRPr="00720BB9">
        <w:rPr>
          <w:rFonts w:ascii="Times New Roman" w:hAnsi="Times New Roman" w:cs="Times New Roman"/>
        </w:rPr>
        <w:t xml:space="preserve">: </w:t>
      </w:r>
    </w:p>
    <w:p w14:paraId="155B7C4E" w14:textId="77777777" w:rsidR="00D92E95" w:rsidRPr="00720BB9" w:rsidRDefault="0084128C" w:rsidP="00720BB9">
      <w:pPr>
        <w:pStyle w:val="Paragrafoelenco"/>
        <w:numPr>
          <w:ilvl w:val="0"/>
          <w:numId w:val="7"/>
        </w:numPr>
        <w:spacing w:after="0" w:line="240" w:lineRule="auto"/>
        <w:jc w:val="both"/>
        <w:rPr>
          <w:rFonts w:ascii="Times New Roman" w:hAnsi="Times New Roman" w:cs="Times New Roman"/>
        </w:rPr>
      </w:pPr>
      <w:r w:rsidRPr="00720BB9">
        <w:rPr>
          <w:rFonts w:ascii="Times New Roman" w:hAnsi="Times New Roman" w:cs="Times New Roman"/>
        </w:rPr>
        <w:t xml:space="preserve">fino a 1.500 €/kWp per i moduli i cui produttori ricadano in Categoria B o C; </w:t>
      </w:r>
    </w:p>
    <w:p w14:paraId="68928845" w14:textId="77777777" w:rsidR="00D92E95" w:rsidRPr="00720BB9" w:rsidRDefault="0084128C" w:rsidP="00720BB9">
      <w:pPr>
        <w:pStyle w:val="Paragrafoelenco"/>
        <w:numPr>
          <w:ilvl w:val="0"/>
          <w:numId w:val="7"/>
        </w:numPr>
        <w:spacing w:after="0" w:line="240" w:lineRule="auto"/>
        <w:jc w:val="both"/>
        <w:rPr>
          <w:rFonts w:ascii="Times New Roman" w:hAnsi="Times New Roman" w:cs="Times New Roman"/>
        </w:rPr>
      </w:pPr>
      <w:r w:rsidRPr="00720BB9">
        <w:rPr>
          <w:rFonts w:ascii="Times New Roman" w:hAnsi="Times New Roman" w:cs="Times New Roman"/>
        </w:rPr>
        <w:t xml:space="preserve">fino a 1.000 €/kWp per i moduli i cui produttori ricadano in Categoria A (art. 3, comma 2, dell'Avviso; par. 4.3.1 del Regolamento Operativo). </w:t>
      </w:r>
    </w:p>
    <w:p w14:paraId="38DDAEDC" w14:textId="77777777" w:rsidR="00720BB9" w:rsidRDefault="00720BB9" w:rsidP="00720BB9">
      <w:pPr>
        <w:spacing w:after="0" w:line="240" w:lineRule="auto"/>
        <w:jc w:val="both"/>
        <w:rPr>
          <w:rFonts w:ascii="Times New Roman" w:hAnsi="Times New Roman" w:cs="Times New Roman"/>
        </w:rPr>
      </w:pPr>
    </w:p>
    <w:p w14:paraId="533DCC52" w14:textId="75437B4A" w:rsidR="0084128C" w:rsidRDefault="0084128C" w:rsidP="00720BB9">
      <w:pPr>
        <w:spacing w:after="0" w:line="240" w:lineRule="auto"/>
        <w:jc w:val="both"/>
        <w:rPr>
          <w:rFonts w:ascii="Times New Roman" w:hAnsi="Times New Roman" w:cs="Times New Roman"/>
        </w:rPr>
      </w:pPr>
      <w:r w:rsidRPr="00720BB9">
        <w:rPr>
          <w:rFonts w:ascii="Times New Roman" w:hAnsi="Times New Roman" w:cs="Times New Roman"/>
        </w:rPr>
        <w:t xml:space="preserve">Nei bandi precedenti il massimale era di 1.500 €/kWp </w:t>
      </w:r>
      <w:r w:rsidR="00060534" w:rsidRPr="00720BB9">
        <w:rPr>
          <w:rFonts w:ascii="Times New Roman" w:hAnsi="Times New Roman" w:cs="Times New Roman"/>
        </w:rPr>
        <w:t xml:space="preserve">per tutti i </w:t>
      </w:r>
      <w:r w:rsidR="00C77085" w:rsidRPr="00720BB9">
        <w:rPr>
          <w:rFonts w:ascii="Times New Roman" w:hAnsi="Times New Roman" w:cs="Times New Roman"/>
        </w:rPr>
        <w:t>moduli installati</w:t>
      </w:r>
      <w:r w:rsidRPr="00720BB9">
        <w:rPr>
          <w:rFonts w:ascii="Times New Roman" w:hAnsi="Times New Roman" w:cs="Times New Roman"/>
        </w:rPr>
        <w:t xml:space="preserve">. </w:t>
      </w:r>
      <w:r w:rsidR="00341A66" w:rsidRPr="00720BB9">
        <w:rPr>
          <w:rFonts w:ascii="Times New Roman" w:hAnsi="Times New Roman" w:cs="Times New Roman"/>
        </w:rPr>
        <w:t xml:space="preserve">Come già indicato, </w:t>
      </w:r>
      <w:r w:rsidRPr="00720BB9">
        <w:rPr>
          <w:rFonts w:ascii="Times New Roman" w:hAnsi="Times New Roman" w:cs="Times New Roman"/>
        </w:rPr>
        <w:t xml:space="preserve">i moduli in Categoria B o C consentono l'accesso e attribuiscono altresì </w:t>
      </w:r>
      <w:r w:rsidR="00341A66" w:rsidRPr="00720BB9">
        <w:rPr>
          <w:rFonts w:ascii="Times New Roman" w:hAnsi="Times New Roman" w:cs="Times New Roman"/>
        </w:rPr>
        <w:t xml:space="preserve">una </w:t>
      </w:r>
      <w:r w:rsidRPr="00720BB9">
        <w:rPr>
          <w:rFonts w:ascii="Times New Roman" w:hAnsi="Times New Roman" w:cs="Times New Roman"/>
        </w:rPr>
        <w:t>priorità</w:t>
      </w:r>
      <w:r w:rsidR="00341A66" w:rsidRPr="00720BB9">
        <w:rPr>
          <w:rFonts w:ascii="Times New Roman" w:hAnsi="Times New Roman" w:cs="Times New Roman"/>
        </w:rPr>
        <w:t xml:space="preserve"> per l</w:t>
      </w:r>
      <w:r w:rsidR="004C6CC4" w:rsidRPr="00720BB9">
        <w:rPr>
          <w:rFonts w:ascii="Times New Roman" w:hAnsi="Times New Roman" w:cs="Times New Roman"/>
        </w:rPr>
        <w:t>’accesso</w:t>
      </w:r>
      <w:r w:rsidRPr="00720BB9">
        <w:rPr>
          <w:rFonts w:ascii="Times New Roman" w:hAnsi="Times New Roman" w:cs="Times New Roman"/>
        </w:rPr>
        <w:t>.</w:t>
      </w:r>
    </w:p>
    <w:p w14:paraId="665BF7E9" w14:textId="77777777" w:rsidR="00720BB9" w:rsidRPr="00720BB9" w:rsidRDefault="00720BB9" w:rsidP="00720BB9">
      <w:pPr>
        <w:spacing w:after="0" w:line="240" w:lineRule="auto"/>
        <w:jc w:val="both"/>
        <w:rPr>
          <w:rFonts w:ascii="Times New Roman" w:hAnsi="Times New Roman" w:cs="Times New Roman"/>
        </w:rPr>
      </w:pPr>
    </w:p>
    <w:p w14:paraId="3BEA2887" w14:textId="5EC275E4" w:rsidR="0084128C" w:rsidRDefault="00C56B16" w:rsidP="00720BB9">
      <w:pPr>
        <w:spacing w:after="0" w:line="240" w:lineRule="auto"/>
        <w:jc w:val="both"/>
        <w:rPr>
          <w:rFonts w:ascii="Times New Roman" w:hAnsi="Times New Roman" w:cs="Times New Roman"/>
        </w:rPr>
      </w:pPr>
      <w:r w:rsidRPr="00720BB9">
        <w:rPr>
          <w:rFonts w:ascii="Times New Roman" w:hAnsi="Times New Roman" w:cs="Times New Roman"/>
          <w:u w:val="single"/>
        </w:rPr>
        <w:t xml:space="preserve">Da ultimo, </w:t>
      </w:r>
      <w:r w:rsidR="004C6CC4" w:rsidRPr="00720BB9">
        <w:rPr>
          <w:rFonts w:ascii="Times New Roman" w:hAnsi="Times New Roman" w:cs="Times New Roman"/>
          <w:u w:val="single"/>
        </w:rPr>
        <w:t>l’</w:t>
      </w:r>
      <w:r w:rsidR="0084128C" w:rsidRPr="00720BB9">
        <w:rPr>
          <w:rFonts w:ascii="Times New Roman" w:hAnsi="Times New Roman" w:cs="Times New Roman"/>
          <w:u w:val="single"/>
        </w:rPr>
        <w:t>Avviso precisa che gli atti di concessione relativi ai progetti presentati a valere sulle Tabelle 1A e 2A saranno emanati solo dopo il ricevimento dell'autorizzazione del regime di aiuto SA.121629 da parte della Commissione europea, non ancora pervenuta alla data di pubblicazione dell'Avviso</w:t>
      </w:r>
      <w:r w:rsidR="0084128C" w:rsidRPr="00720BB9">
        <w:rPr>
          <w:rFonts w:ascii="Times New Roman" w:hAnsi="Times New Roman" w:cs="Times New Roman"/>
        </w:rPr>
        <w:t>.</w:t>
      </w:r>
    </w:p>
    <w:p w14:paraId="225D647A" w14:textId="77777777" w:rsidR="00720BB9" w:rsidRPr="00720BB9" w:rsidRDefault="00720BB9" w:rsidP="00720BB9">
      <w:pPr>
        <w:spacing w:after="0" w:line="240" w:lineRule="auto"/>
        <w:jc w:val="both"/>
        <w:rPr>
          <w:rFonts w:ascii="Times New Roman" w:hAnsi="Times New Roman" w:cs="Times New Roman"/>
        </w:rPr>
      </w:pPr>
    </w:p>
    <w:p w14:paraId="11AA5A89" w14:textId="4F9BA4B8" w:rsidR="00C56B16" w:rsidRPr="00720BB9" w:rsidRDefault="00550C4B" w:rsidP="00720BB9">
      <w:pPr>
        <w:spacing w:after="0" w:line="240" w:lineRule="auto"/>
        <w:jc w:val="both"/>
        <w:rPr>
          <w:rFonts w:ascii="Times New Roman" w:hAnsi="Times New Roman" w:cs="Times New Roman"/>
        </w:rPr>
      </w:pPr>
      <w:r w:rsidRPr="00720BB9">
        <w:rPr>
          <w:rFonts w:ascii="Times New Roman" w:hAnsi="Times New Roman" w:cs="Times New Roman"/>
        </w:rPr>
        <w:t>Al fine di favorire il trasferimento delle informazioni ai soci, s</w:t>
      </w:r>
      <w:r w:rsidR="005D78F0" w:rsidRPr="00720BB9">
        <w:rPr>
          <w:rFonts w:ascii="Times New Roman" w:hAnsi="Times New Roman" w:cs="Times New Roman"/>
        </w:rPr>
        <w:t>i segnala che stiamo organizzando un apposito webinar informativo</w:t>
      </w:r>
      <w:r w:rsidR="00AD6C4C" w:rsidRPr="00720BB9">
        <w:rPr>
          <w:rFonts w:ascii="Times New Roman" w:hAnsi="Times New Roman" w:cs="Times New Roman"/>
        </w:rPr>
        <w:t xml:space="preserve">, con la partecipazione del GSE, </w:t>
      </w:r>
      <w:r w:rsidR="002F27CB" w:rsidRPr="00720BB9">
        <w:rPr>
          <w:rFonts w:ascii="Times New Roman" w:hAnsi="Times New Roman" w:cs="Times New Roman"/>
        </w:rPr>
        <w:t>da calendarizzare prima dell’apertura dello sportello (probabilmente 9 marzo).</w:t>
      </w:r>
      <w:r w:rsidR="00AD6C4C" w:rsidRPr="00720BB9">
        <w:rPr>
          <w:rFonts w:ascii="Times New Roman" w:hAnsi="Times New Roman" w:cs="Times New Roman"/>
        </w:rPr>
        <w:t xml:space="preserve"> </w:t>
      </w:r>
      <w:r w:rsidR="00F77D10" w:rsidRPr="00720BB9">
        <w:rPr>
          <w:rFonts w:ascii="Times New Roman" w:hAnsi="Times New Roman" w:cs="Times New Roman"/>
        </w:rPr>
        <w:t xml:space="preserve">Inoltre, </w:t>
      </w:r>
      <w:r w:rsidR="00C80012" w:rsidRPr="00720BB9">
        <w:rPr>
          <w:rFonts w:ascii="Times New Roman" w:hAnsi="Times New Roman" w:cs="Times New Roman"/>
        </w:rPr>
        <w:t xml:space="preserve">il 5 marzo (ore 11.30) </w:t>
      </w:r>
      <w:r w:rsidR="002534C2" w:rsidRPr="00720BB9">
        <w:rPr>
          <w:rFonts w:ascii="Times New Roman" w:hAnsi="Times New Roman" w:cs="Times New Roman"/>
        </w:rPr>
        <w:t xml:space="preserve">durante </w:t>
      </w:r>
      <w:proofErr w:type="gramStart"/>
      <w:r w:rsidR="002534C2" w:rsidRPr="00720BB9">
        <w:rPr>
          <w:rFonts w:ascii="Times New Roman" w:hAnsi="Times New Roman" w:cs="Times New Roman"/>
        </w:rPr>
        <w:t>K.EY</w:t>
      </w:r>
      <w:proofErr w:type="gramEnd"/>
      <w:r w:rsidR="002534C2" w:rsidRPr="00720BB9">
        <w:rPr>
          <w:rFonts w:ascii="Times New Roman" w:hAnsi="Times New Roman" w:cs="Times New Roman"/>
        </w:rPr>
        <w:t xml:space="preserve"> (Fiera di </w:t>
      </w:r>
      <w:r w:rsidR="002534C2" w:rsidRPr="00720BB9">
        <w:rPr>
          <w:rFonts w:ascii="Times New Roman" w:hAnsi="Times New Roman" w:cs="Times New Roman"/>
        </w:rPr>
        <w:lastRenderedPageBreak/>
        <w:t xml:space="preserve">Rimini) </w:t>
      </w:r>
      <w:r w:rsidR="00C80012" w:rsidRPr="00720BB9">
        <w:rPr>
          <w:rFonts w:ascii="Times New Roman" w:hAnsi="Times New Roman" w:cs="Times New Roman"/>
        </w:rPr>
        <w:t>presso lo stand istituzionale di Confagricoltur</w:t>
      </w:r>
      <w:r w:rsidR="002534C2" w:rsidRPr="00720BB9">
        <w:rPr>
          <w:rFonts w:ascii="Times New Roman" w:hAnsi="Times New Roman" w:cs="Times New Roman"/>
        </w:rPr>
        <w:t xml:space="preserve">a, </w:t>
      </w:r>
      <w:r w:rsidR="00AD6C4C" w:rsidRPr="00720BB9">
        <w:rPr>
          <w:rFonts w:ascii="Times New Roman" w:hAnsi="Times New Roman" w:cs="Times New Roman"/>
        </w:rPr>
        <w:t>s</w:t>
      </w:r>
      <w:r w:rsidR="002534C2" w:rsidRPr="00720BB9">
        <w:rPr>
          <w:rFonts w:ascii="Times New Roman" w:hAnsi="Times New Roman" w:cs="Times New Roman"/>
        </w:rPr>
        <w:t xml:space="preserve">i terrà </w:t>
      </w:r>
      <w:r w:rsidR="00AD6C4C" w:rsidRPr="00720BB9">
        <w:rPr>
          <w:rFonts w:ascii="Times New Roman" w:hAnsi="Times New Roman" w:cs="Times New Roman"/>
        </w:rPr>
        <w:t xml:space="preserve">un incontro </w:t>
      </w:r>
      <w:r w:rsidR="00C56B16" w:rsidRPr="00720BB9">
        <w:rPr>
          <w:rFonts w:ascii="Times New Roman" w:hAnsi="Times New Roman" w:cs="Times New Roman"/>
        </w:rPr>
        <w:t>informativo sulla misura Agrisolare, che vedrà la partecipazione di MASAF e GSE.</w:t>
      </w:r>
    </w:p>
    <w:p w14:paraId="3CDB8595" w14:textId="77777777" w:rsidR="002534C2" w:rsidRPr="00720BB9" w:rsidRDefault="002534C2" w:rsidP="00720BB9">
      <w:pPr>
        <w:spacing w:after="0" w:line="240" w:lineRule="auto"/>
        <w:jc w:val="both"/>
        <w:rPr>
          <w:rFonts w:ascii="Times New Roman" w:hAnsi="Times New Roman" w:cs="Times New Roman"/>
        </w:rPr>
      </w:pPr>
    </w:p>
    <w:p w14:paraId="1AD71309" w14:textId="59AF506A" w:rsidR="00C56B16" w:rsidRPr="00720BB9" w:rsidRDefault="00CC5051" w:rsidP="00720BB9">
      <w:pPr>
        <w:spacing w:after="0" w:line="240" w:lineRule="auto"/>
        <w:jc w:val="both"/>
        <w:rPr>
          <w:rFonts w:ascii="Times New Roman" w:hAnsi="Times New Roman" w:cs="Times New Roman"/>
        </w:rPr>
      </w:pPr>
      <w:r w:rsidRPr="00720BB9">
        <w:rPr>
          <w:rFonts w:ascii="Times New Roman" w:hAnsi="Times New Roman" w:cs="Times New Roman"/>
        </w:rPr>
        <w:t>Per maggiori dettagli si rimanda all’Avviso in allegato e disponibile sul sito del MASAF</w:t>
      </w:r>
      <w:r w:rsidRPr="00720BB9">
        <w:rPr>
          <w:rFonts w:ascii="Times New Roman" w:hAnsi="Times New Roman" w:cs="Times New Roman"/>
          <w:u w:val="single"/>
        </w:rPr>
        <w:t xml:space="preserve"> </w:t>
      </w:r>
      <w:r w:rsidR="00C56B16" w:rsidRPr="00720BB9">
        <w:rPr>
          <w:rFonts w:ascii="Times New Roman" w:hAnsi="Times New Roman" w:cs="Times New Roman"/>
        </w:rPr>
        <w:t>(</w:t>
      </w:r>
      <w:hyperlink r:id="rId9" w:history="1">
        <w:r w:rsidR="00C56B16" w:rsidRPr="00720BB9">
          <w:rPr>
            <w:rStyle w:val="Collegamentoipertestuale"/>
            <w:rFonts w:ascii="Times New Roman" w:hAnsi="Times New Roman" w:cs="Times New Roman"/>
          </w:rPr>
          <w:t>https://www.masaf.gov.it/flex/cm/pages/ServeBLOB.php/L/IT/IDPagina/24268</w:t>
        </w:r>
      </w:hyperlink>
      <w:r w:rsidR="00C56B16" w:rsidRPr="00720BB9">
        <w:rPr>
          <w:rFonts w:ascii="Times New Roman" w:hAnsi="Times New Roman" w:cs="Times New Roman"/>
        </w:rPr>
        <w:t>).</w:t>
      </w:r>
    </w:p>
    <w:p w14:paraId="6BEB8781" w14:textId="480208E0" w:rsidR="005D78F0" w:rsidRPr="00720BB9" w:rsidRDefault="005D78F0" w:rsidP="00720BB9">
      <w:pPr>
        <w:spacing w:after="0" w:line="240" w:lineRule="auto"/>
        <w:jc w:val="both"/>
        <w:rPr>
          <w:rFonts w:ascii="Times New Roman" w:hAnsi="Times New Roman" w:cs="Times New Roman"/>
        </w:rPr>
      </w:pPr>
    </w:p>
    <w:sectPr w:rsidR="005D78F0" w:rsidRPr="00720BB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87A0" w14:textId="77777777" w:rsidR="002C6763" w:rsidRDefault="002C6763" w:rsidP="00E76479">
      <w:pPr>
        <w:spacing w:after="0" w:line="240" w:lineRule="auto"/>
      </w:pPr>
      <w:r>
        <w:separator/>
      </w:r>
    </w:p>
  </w:endnote>
  <w:endnote w:type="continuationSeparator" w:id="0">
    <w:p w14:paraId="25EF9D9A" w14:textId="77777777" w:rsidR="002C6763" w:rsidRDefault="002C6763" w:rsidP="00E7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F901" w14:textId="77777777" w:rsidR="002C6763" w:rsidRDefault="002C6763" w:rsidP="00E76479">
      <w:pPr>
        <w:spacing w:after="0" w:line="240" w:lineRule="auto"/>
      </w:pPr>
      <w:r>
        <w:separator/>
      </w:r>
    </w:p>
  </w:footnote>
  <w:footnote w:type="continuationSeparator" w:id="0">
    <w:p w14:paraId="2F93C67D" w14:textId="77777777" w:rsidR="002C6763" w:rsidRDefault="002C6763" w:rsidP="00E76479">
      <w:pPr>
        <w:spacing w:after="0" w:line="240" w:lineRule="auto"/>
      </w:pPr>
      <w:r>
        <w:continuationSeparator/>
      </w:r>
    </w:p>
  </w:footnote>
  <w:footnote w:id="1">
    <w:p w14:paraId="6E9D347E" w14:textId="78970EA3" w:rsidR="00E76479" w:rsidRPr="004914A4" w:rsidRDefault="00E76479" w:rsidP="00E76479">
      <w:pPr>
        <w:spacing w:after="0" w:line="240" w:lineRule="auto"/>
        <w:jc w:val="both"/>
        <w:rPr>
          <w:rFonts w:ascii="Times New Roman" w:hAnsi="Times New Roman" w:cs="Times New Roman"/>
          <w:sz w:val="16"/>
          <w:szCs w:val="16"/>
        </w:rPr>
      </w:pPr>
      <w:r w:rsidRPr="004914A4">
        <w:rPr>
          <w:rStyle w:val="Rimandonotaapidipagina"/>
          <w:sz w:val="16"/>
          <w:szCs w:val="16"/>
        </w:rPr>
        <w:footnoteRef/>
      </w:r>
      <w:r w:rsidRPr="004914A4">
        <w:rPr>
          <w:sz w:val="16"/>
          <w:szCs w:val="16"/>
        </w:rPr>
        <w:t xml:space="preserve"> </w:t>
      </w:r>
      <w:r w:rsidRPr="004914A4">
        <w:rPr>
          <w:rFonts w:ascii="Times New Roman" w:hAnsi="Times New Roman" w:cs="Times New Roman"/>
          <w:b/>
          <w:bCs/>
          <w:sz w:val="16"/>
          <w:szCs w:val="16"/>
        </w:rPr>
        <w:t>Art. 12 Registro delle tecnologie per il fotovoltaico</w:t>
      </w:r>
    </w:p>
    <w:p w14:paraId="1D0F488E" w14:textId="77777777" w:rsidR="00E76479" w:rsidRPr="004914A4" w:rsidRDefault="00E76479" w:rsidP="00E76479">
      <w:pPr>
        <w:spacing w:after="0" w:line="240" w:lineRule="auto"/>
        <w:jc w:val="both"/>
        <w:rPr>
          <w:rFonts w:ascii="Times New Roman" w:hAnsi="Times New Roman" w:cs="Times New Roman"/>
          <w:sz w:val="16"/>
          <w:szCs w:val="16"/>
        </w:rPr>
      </w:pPr>
      <w:r w:rsidRPr="004914A4">
        <w:rPr>
          <w:rFonts w:ascii="Times New Roman" w:hAnsi="Times New Roman" w:cs="Times New Roman"/>
          <w:sz w:val="16"/>
          <w:szCs w:val="16"/>
        </w:rPr>
        <w:t xml:space="preserve">1. Al fine di predisporre una </w:t>
      </w:r>
      <w:proofErr w:type="spellStart"/>
      <w:r w:rsidRPr="004914A4">
        <w:rPr>
          <w:rFonts w:ascii="Times New Roman" w:hAnsi="Times New Roman" w:cs="Times New Roman"/>
          <w:sz w:val="16"/>
          <w:szCs w:val="16"/>
        </w:rPr>
        <w:t>piu'</w:t>
      </w:r>
      <w:proofErr w:type="spellEnd"/>
      <w:r w:rsidRPr="004914A4">
        <w:rPr>
          <w:rFonts w:ascii="Times New Roman" w:hAnsi="Times New Roman" w:cs="Times New Roman"/>
          <w:sz w:val="16"/>
          <w:szCs w:val="16"/>
        </w:rPr>
        <w:t xml:space="preserve"> completa mappatura dei prodotti europei di </w:t>
      </w:r>
      <w:proofErr w:type="spellStart"/>
      <w:r w:rsidRPr="004914A4">
        <w:rPr>
          <w:rFonts w:ascii="Times New Roman" w:hAnsi="Times New Roman" w:cs="Times New Roman"/>
          <w:sz w:val="16"/>
          <w:szCs w:val="16"/>
        </w:rPr>
        <w:t>qualita'</w:t>
      </w:r>
      <w:proofErr w:type="spellEnd"/>
      <w:r w:rsidRPr="004914A4">
        <w:rPr>
          <w:rFonts w:ascii="Times New Roman" w:hAnsi="Times New Roman" w:cs="Times New Roman"/>
          <w:sz w:val="16"/>
          <w:szCs w:val="16"/>
        </w:rPr>
        <w:t xml:space="preserve"> in favore di imprese e utenti finali, l'Agenzia nazionale per le nuove tecnologie, l'energia e lo sviluppo economico sostenibile (ENEA) procede alla formazione e alla tenuta di un registro in cui sono iscritti, in tre distinte sezioni, su istanza del produttore o del distributore interessato, i prodotti che rispondono ai seguenti requisiti di carattere territoriale e qualitativo:</w:t>
      </w:r>
    </w:p>
    <w:p w14:paraId="6E5F2FA6" w14:textId="77777777" w:rsidR="00E76479" w:rsidRPr="004914A4" w:rsidRDefault="00E76479" w:rsidP="00E76479">
      <w:pPr>
        <w:spacing w:after="0" w:line="240" w:lineRule="auto"/>
        <w:jc w:val="both"/>
        <w:rPr>
          <w:rFonts w:ascii="Times New Roman" w:hAnsi="Times New Roman" w:cs="Times New Roman"/>
          <w:sz w:val="16"/>
          <w:szCs w:val="16"/>
        </w:rPr>
      </w:pPr>
      <w:r w:rsidRPr="004914A4">
        <w:rPr>
          <w:rFonts w:ascii="Times New Roman" w:hAnsi="Times New Roman" w:cs="Times New Roman"/>
          <w:sz w:val="16"/>
          <w:szCs w:val="16"/>
        </w:rPr>
        <w:t>a) moduli fotovoltaici prodotti negli Stati membri dell'Unione europea con un'efficienza a livello di modulo almeno pari al 21,5 per cento;</w:t>
      </w:r>
    </w:p>
    <w:p w14:paraId="54B3D8C2" w14:textId="77777777" w:rsidR="00E76479" w:rsidRPr="004914A4" w:rsidRDefault="00E76479" w:rsidP="00E76479">
      <w:pPr>
        <w:spacing w:after="0" w:line="240" w:lineRule="auto"/>
        <w:jc w:val="both"/>
        <w:rPr>
          <w:rFonts w:ascii="Times New Roman" w:hAnsi="Times New Roman" w:cs="Times New Roman"/>
          <w:sz w:val="16"/>
          <w:szCs w:val="16"/>
        </w:rPr>
      </w:pPr>
      <w:r w:rsidRPr="004914A4">
        <w:rPr>
          <w:rFonts w:ascii="Times New Roman" w:hAnsi="Times New Roman" w:cs="Times New Roman"/>
          <w:sz w:val="16"/>
          <w:szCs w:val="16"/>
        </w:rPr>
        <w:t>b) moduli fotovoltaici con celle, gli uni e le altre prodotti negli Stati membri dell'Unione europea, con un'efficienza a livello di cella almeno pari al 23,5 per cento;</w:t>
      </w:r>
    </w:p>
    <w:p w14:paraId="128F6238" w14:textId="77777777" w:rsidR="00E76479" w:rsidRPr="004914A4" w:rsidRDefault="00E76479" w:rsidP="00E76479">
      <w:pPr>
        <w:spacing w:after="0" w:line="240" w:lineRule="auto"/>
        <w:jc w:val="both"/>
        <w:rPr>
          <w:rFonts w:ascii="Times New Roman" w:hAnsi="Times New Roman" w:cs="Times New Roman"/>
          <w:sz w:val="16"/>
          <w:szCs w:val="16"/>
        </w:rPr>
      </w:pPr>
      <w:r w:rsidRPr="004914A4">
        <w:rPr>
          <w:rFonts w:ascii="Times New Roman" w:hAnsi="Times New Roman" w:cs="Times New Roman"/>
          <w:sz w:val="16"/>
          <w:szCs w:val="16"/>
        </w:rPr>
        <w:t xml:space="preserve">c) moduli prodotti negli Stati membri dell'Unione europea composti da celle bifacciali ad </w:t>
      </w:r>
      <w:proofErr w:type="spellStart"/>
      <w:r w:rsidRPr="004914A4">
        <w:rPr>
          <w:rFonts w:ascii="Times New Roman" w:hAnsi="Times New Roman" w:cs="Times New Roman"/>
          <w:sz w:val="16"/>
          <w:szCs w:val="16"/>
        </w:rPr>
        <w:t>eterogiunzione</w:t>
      </w:r>
      <w:proofErr w:type="spellEnd"/>
      <w:r w:rsidRPr="004914A4">
        <w:rPr>
          <w:rFonts w:ascii="Times New Roman" w:hAnsi="Times New Roman" w:cs="Times New Roman"/>
          <w:sz w:val="16"/>
          <w:szCs w:val="16"/>
        </w:rPr>
        <w:t xml:space="preserve"> di silicio o tandem prodotte nell'Unione europea con un'efficienza di cella almeno pari al 24,0 per cento.</w:t>
      </w:r>
    </w:p>
    <w:p w14:paraId="21B7CCB9" w14:textId="77777777" w:rsidR="00E76479" w:rsidRPr="00E76479" w:rsidRDefault="00E76479" w:rsidP="00E76479">
      <w:pPr>
        <w:spacing w:after="0" w:line="240" w:lineRule="auto"/>
        <w:jc w:val="both"/>
        <w:rPr>
          <w:rFonts w:ascii="Times New Roman" w:hAnsi="Times New Roman" w:cs="Times New Roman"/>
          <w:sz w:val="20"/>
          <w:szCs w:val="20"/>
        </w:rPr>
      </w:pPr>
    </w:p>
    <w:p w14:paraId="2A73D166" w14:textId="23358889" w:rsidR="00E76479" w:rsidRPr="00E76479" w:rsidRDefault="00E76479" w:rsidP="00E76479">
      <w:pPr>
        <w:pStyle w:val="Testonotaapidipagina"/>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30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F06BA3"/>
    <w:multiLevelType w:val="hybridMultilevel"/>
    <w:tmpl w:val="437404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800941"/>
    <w:multiLevelType w:val="hybridMultilevel"/>
    <w:tmpl w:val="79040794"/>
    <w:lvl w:ilvl="0" w:tplc="FFFFFFFF">
      <w:start w:val="1"/>
      <w:numFmt w:val="ideographDigital"/>
      <w:lvlText w:val=""/>
      <w:lvlJc w:val="left"/>
    </w:lvl>
    <w:lvl w:ilvl="1" w:tplc="0410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C2967DE"/>
    <w:multiLevelType w:val="hybridMultilevel"/>
    <w:tmpl w:val="4C1ADF0E"/>
    <w:lvl w:ilvl="0" w:tplc="8A985E8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366D4F"/>
    <w:multiLevelType w:val="hybridMultilevel"/>
    <w:tmpl w:val="A99EAA48"/>
    <w:lvl w:ilvl="0" w:tplc="FFFFFFFF">
      <w:start w:val="1"/>
      <w:numFmt w:val="ideographDigital"/>
      <w:lvlText w:val=""/>
      <w:lvlJc w:val="left"/>
    </w:lvl>
    <w:lvl w:ilvl="1" w:tplc="0410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A1A2615"/>
    <w:multiLevelType w:val="hybridMultilevel"/>
    <w:tmpl w:val="45509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794299"/>
    <w:multiLevelType w:val="hybridMultilevel"/>
    <w:tmpl w:val="484AB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6450323">
    <w:abstractNumId w:val="3"/>
  </w:num>
  <w:num w:numId="2" w16cid:durableId="1118722376">
    <w:abstractNumId w:val="6"/>
  </w:num>
  <w:num w:numId="3" w16cid:durableId="1490974507">
    <w:abstractNumId w:val="0"/>
  </w:num>
  <w:num w:numId="4" w16cid:durableId="1074087087">
    <w:abstractNumId w:val="2"/>
  </w:num>
  <w:num w:numId="5" w16cid:durableId="901646568">
    <w:abstractNumId w:val="4"/>
  </w:num>
  <w:num w:numId="6" w16cid:durableId="464280666">
    <w:abstractNumId w:val="1"/>
  </w:num>
  <w:num w:numId="7" w16cid:durableId="288972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AA"/>
    <w:rsid w:val="00060534"/>
    <w:rsid w:val="00131F6E"/>
    <w:rsid w:val="0015567A"/>
    <w:rsid w:val="001604BD"/>
    <w:rsid w:val="00162DCD"/>
    <w:rsid w:val="00187D37"/>
    <w:rsid w:val="00207101"/>
    <w:rsid w:val="00211848"/>
    <w:rsid w:val="002534C2"/>
    <w:rsid w:val="00297B69"/>
    <w:rsid w:val="002C6763"/>
    <w:rsid w:val="002F27CB"/>
    <w:rsid w:val="003324EE"/>
    <w:rsid w:val="00341A66"/>
    <w:rsid w:val="00354FAB"/>
    <w:rsid w:val="003A4B99"/>
    <w:rsid w:val="003F01F5"/>
    <w:rsid w:val="003F79D3"/>
    <w:rsid w:val="00402643"/>
    <w:rsid w:val="00423EC0"/>
    <w:rsid w:val="004914A4"/>
    <w:rsid w:val="004C6CC4"/>
    <w:rsid w:val="005106C1"/>
    <w:rsid w:val="00550C4B"/>
    <w:rsid w:val="00554711"/>
    <w:rsid w:val="005D78F0"/>
    <w:rsid w:val="0062072A"/>
    <w:rsid w:val="0062393F"/>
    <w:rsid w:val="00637FEF"/>
    <w:rsid w:val="00646E96"/>
    <w:rsid w:val="006A0A04"/>
    <w:rsid w:val="00720BB9"/>
    <w:rsid w:val="00723CAA"/>
    <w:rsid w:val="00795D7B"/>
    <w:rsid w:val="00796054"/>
    <w:rsid w:val="007B0B42"/>
    <w:rsid w:val="007B1A46"/>
    <w:rsid w:val="00810330"/>
    <w:rsid w:val="00833C6B"/>
    <w:rsid w:val="0084128C"/>
    <w:rsid w:val="0088671E"/>
    <w:rsid w:val="008A13FF"/>
    <w:rsid w:val="008E0E8B"/>
    <w:rsid w:val="00907133"/>
    <w:rsid w:val="00917118"/>
    <w:rsid w:val="00947DED"/>
    <w:rsid w:val="00965E70"/>
    <w:rsid w:val="00993C06"/>
    <w:rsid w:val="00A221D5"/>
    <w:rsid w:val="00A354EC"/>
    <w:rsid w:val="00A36B0D"/>
    <w:rsid w:val="00A9397B"/>
    <w:rsid w:val="00AA6F35"/>
    <w:rsid w:val="00AC5C48"/>
    <w:rsid w:val="00AD54FF"/>
    <w:rsid w:val="00AD6C4C"/>
    <w:rsid w:val="00B473B1"/>
    <w:rsid w:val="00B50351"/>
    <w:rsid w:val="00B511B5"/>
    <w:rsid w:val="00BA370E"/>
    <w:rsid w:val="00BF2750"/>
    <w:rsid w:val="00C07961"/>
    <w:rsid w:val="00C22627"/>
    <w:rsid w:val="00C30FE4"/>
    <w:rsid w:val="00C56B16"/>
    <w:rsid w:val="00C77085"/>
    <w:rsid w:val="00C770A5"/>
    <w:rsid w:val="00C80012"/>
    <w:rsid w:val="00CC5051"/>
    <w:rsid w:val="00D42027"/>
    <w:rsid w:val="00D54A4D"/>
    <w:rsid w:val="00D5662B"/>
    <w:rsid w:val="00D6272E"/>
    <w:rsid w:val="00D92E95"/>
    <w:rsid w:val="00DD609E"/>
    <w:rsid w:val="00DE355C"/>
    <w:rsid w:val="00DE3A36"/>
    <w:rsid w:val="00E20B73"/>
    <w:rsid w:val="00E542A3"/>
    <w:rsid w:val="00E7374F"/>
    <w:rsid w:val="00E76479"/>
    <w:rsid w:val="00EA3D3C"/>
    <w:rsid w:val="00ED1443"/>
    <w:rsid w:val="00F17182"/>
    <w:rsid w:val="00F32063"/>
    <w:rsid w:val="00F64C42"/>
    <w:rsid w:val="00F77D10"/>
    <w:rsid w:val="00F8650B"/>
    <w:rsid w:val="00F92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62DF"/>
  <w15:chartTrackingRefBased/>
  <w15:docId w15:val="{BC122C2F-4523-4CA9-BA80-C32F4C3B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3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23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23CA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23CA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23CA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23CA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3CA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3CA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3CA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3CA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23CA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3CA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3CA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23CA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23CA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3CA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3CA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3CA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3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3CA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3CA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3CA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3CA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3CAA"/>
    <w:rPr>
      <w:i/>
      <w:iCs/>
      <w:color w:val="404040" w:themeColor="text1" w:themeTint="BF"/>
    </w:rPr>
  </w:style>
  <w:style w:type="paragraph" w:styleId="Paragrafoelenco">
    <w:name w:val="List Paragraph"/>
    <w:basedOn w:val="Normale"/>
    <w:uiPriority w:val="34"/>
    <w:qFormat/>
    <w:rsid w:val="00723CAA"/>
    <w:pPr>
      <w:ind w:left="720"/>
      <w:contextualSpacing/>
    </w:pPr>
  </w:style>
  <w:style w:type="character" w:styleId="Enfasiintensa">
    <w:name w:val="Intense Emphasis"/>
    <w:basedOn w:val="Carpredefinitoparagrafo"/>
    <w:uiPriority w:val="21"/>
    <w:qFormat/>
    <w:rsid w:val="00723CAA"/>
    <w:rPr>
      <w:i/>
      <w:iCs/>
      <w:color w:val="0F4761" w:themeColor="accent1" w:themeShade="BF"/>
    </w:rPr>
  </w:style>
  <w:style w:type="paragraph" w:styleId="Citazioneintensa">
    <w:name w:val="Intense Quote"/>
    <w:basedOn w:val="Normale"/>
    <w:next w:val="Normale"/>
    <w:link w:val="CitazioneintensaCarattere"/>
    <w:uiPriority w:val="30"/>
    <w:qFormat/>
    <w:rsid w:val="00723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3CAA"/>
    <w:rPr>
      <w:i/>
      <w:iCs/>
      <w:color w:val="0F4761" w:themeColor="accent1" w:themeShade="BF"/>
    </w:rPr>
  </w:style>
  <w:style w:type="character" w:styleId="Riferimentointenso">
    <w:name w:val="Intense Reference"/>
    <w:basedOn w:val="Carpredefinitoparagrafo"/>
    <w:uiPriority w:val="32"/>
    <w:qFormat/>
    <w:rsid w:val="00723CAA"/>
    <w:rPr>
      <w:b/>
      <w:bCs/>
      <w:smallCaps/>
      <w:color w:val="0F4761" w:themeColor="accent1" w:themeShade="BF"/>
      <w:spacing w:val="5"/>
    </w:rPr>
  </w:style>
  <w:style w:type="character" w:styleId="Collegamentoipertestuale">
    <w:name w:val="Hyperlink"/>
    <w:basedOn w:val="Carpredefinitoparagrafo"/>
    <w:uiPriority w:val="99"/>
    <w:unhideWhenUsed/>
    <w:rsid w:val="00723CAA"/>
    <w:rPr>
      <w:color w:val="467886" w:themeColor="hyperlink"/>
      <w:u w:val="single"/>
    </w:rPr>
  </w:style>
  <w:style w:type="character" w:styleId="Menzionenonrisolta">
    <w:name w:val="Unresolved Mention"/>
    <w:basedOn w:val="Carpredefinitoparagrafo"/>
    <w:uiPriority w:val="99"/>
    <w:semiHidden/>
    <w:unhideWhenUsed/>
    <w:rsid w:val="00723CAA"/>
    <w:rPr>
      <w:color w:val="605E5C"/>
      <w:shd w:val="clear" w:color="auto" w:fill="E1DFDD"/>
    </w:rPr>
  </w:style>
  <w:style w:type="character" w:styleId="Collegamentovisitato">
    <w:name w:val="FollowedHyperlink"/>
    <w:basedOn w:val="Carpredefinitoparagrafo"/>
    <w:uiPriority w:val="99"/>
    <w:semiHidden/>
    <w:unhideWhenUsed/>
    <w:rsid w:val="00DD609E"/>
    <w:rPr>
      <w:color w:val="96607D" w:themeColor="followedHyperlink"/>
      <w:u w:val="single"/>
    </w:rPr>
  </w:style>
  <w:style w:type="paragraph" w:customStyle="1" w:styleId="Default">
    <w:name w:val="Default"/>
    <w:rsid w:val="00833C6B"/>
    <w:pPr>
      <w:autoSpaceDE w:val="0"/>
      <w:autoSpaceDN w:val="0"/>
      <w:adjustRightInd w:val="0"/>
      <w:spacing w:after="0" w:line="240" w:lineRule="auto"/>
    </w:pPr>
    <w:rPr>
      <w:rFonts w:ascii="Times New Roman" w:hAnsi="Times New Roman" w:cs="Times New Roman"/>
      <w:color w:val="000000"/>
      <w:kern w:val="0"/>
    </w:rPr>
  </w:style>
  <w:style w:type="paragraph" w:styleId="Testonotaapidipagina">
    <w:name w:val="footnote text"/>
    <w:basedOn w:val="Normale"/>
    <w:link w:val="TestonotaapidipaginaCarattere"/>
    <w:uiPriority w:val="99"/>
    <w:semiHidden/>
    <w:unhideWhenUsed/>
    <w:rsid w:val="00E7647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76479"/>
    <w:rPr>
      <w:sz w:val="20"/>
      <w:szCs w:val="20"/>
    </w:rPr>
  </w:style>
  <w:style w:type="character" w:styleId="Rimandonotaapidipagina">
    <w:name w:val="footnote reference"/>
    <w:basedOn w:val="Carpredefinitoparagrafo"/>
    <w:uiPriority w:val="99"/>
    <w:semiHidden/>
    <w:unhideWhenUsed/>
    <w:rsid w:val="00E76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af.gov.it/flex/cm/pages/ServeBLOB.php/L/IT/IDPagina/2426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20DB6-E961-4E1A-8471-18F599E8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1268</Words>
  <Characters>7233</Characters>
  <Application>Microsoft Office Word</Application>
  <DocSecurity>4</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Cagnoni</dc:creator>
  <cp:keywords/>
  <dc:description/>
  <cp:lastModifiedBy>Donato Rotundo</cp:lastModifiedBy>
  <cp:revision>2</cp:revision>
  <dcterms:created xsi:type="dcterms:W3CDTF">2026-02-24T16:23:00Z</dcterms:created>
  <dcterms:modified xsi:type="dcterms:W3CDTF">2026-02-24T16:23:00Z</dcterms:modified>
</cp:coreProperties>
</file>