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54730" w14:textId="77777777" w:rsidR="00AB698D" w:rsidRPr="00100FC8" w:rsidRDefault="00AB698D" w:rsidP="00A72A8B">
      <w:pPr>
        <w:rPr>
          <w:b/>
        </w:rPr>
      </w:pPr>
      <w:r w:rsidRPr="00100FC8">
        <w:rPr>
          <w:b/>
        </w:rPr>
        <w:t>SOMMARIO</w:t>
      </w:r>
    </w:p>
    <w:p w14:paraId="4978D17B" w14:textId="77777777" w:rsidR="00AB698D" w:rsidRPr="00100FC8" w:rsidRDefault="00AB698D" w:rsidP="00A72A8B">
      <w:pPr>
        <w:spacing w:before="240"/>
      </w:pPr>
      <w:r w:rsidRPr="00100FC8">
        <w:t xml:space="preserve">Titolo I – </w:t>
      </w:r>
      <w:r w:rsidRPr="006A0132">
        <w:rPr>
          <w:b/>
        </w:rPr>
        <w:t>Norme generali</w:t>
      </w:r>
      <w:r w:rsidRPr="00100FC8">
        <w:tab/>
      </w:r>
      <w:r w:rsidRPr="00100FC8">
        <w:tab/>
      </w:r>
    </w:p>
    <w:p w14:paraId="3B093BBE" w14:textId="77777777" w:rsidR="00AB698D" w:rsidRPr="00100FC8" w:rsidRDefault="00AB698D" w:rsidP="00A72A8B">
      <w:pPr>
        <w:spacing w:before="240"/>
      </w:pPr>
      <w:r w:rsidRPr="00100FC8">
        <w:t xml:space="preserve">Titolo II – </w:t>
      </w:r>
      <w:r w:rsidRPr="009B5715">
        <w:rPr>
          <w:b/>
        </w:rPr>
        <w:t>Registro nazionale delle varietà e dei cloni di vite</w:t>
      </w:r>
      <w:r w:rsidRPr="00100FC8">
        <w:tab/>
      </w:r>
    </w:p>
    <w:p w14:paraId="59925D0F" w14:textId="794C744B" w:rsidR="00A5278B" w:rsidRPr="00A5278B" w:rsidRDefault="006A0B93" w:rsidP="00A72A8B">
      <w:pPr>
        <w:spacing w:before="240"/>
        <w:rPr>
          <w:b/>
          <w:iCs/>
          <w:color w:val="000000"/>
        </w:rPr>
      </w:pPr>
      <w:r>
        <w:t xml:space="preserve">Titolo III – </w:t>
      </w:r>
      <w:r w:rsidRPr="006A0132">
        <w:rPr>
          <w:b/>
        </w:rPr>
        <w:t>Controlli</w:t>
      </w:r>
      <w:r>
        <w:rPr>
          <w:b/>
        </w:rPr>
        <w:t xml:space="preserve"> e certificazione</w:t>
      </w:r>
      <w:r w:rsidR="005A0FE0" w:rsidRPr="005E4518">
        <w:rPr>
          <w:b/>
          <w:i/>
          <w:color w:val="000000"/>
        </w:rPr>
        <w:t xml:space="preserve"> </w:t>
      </w:r>
    </w:p>
    <w:p w14:paraId="4A61D602" w14:textId="1B77A03B" w:rsidR="00AB698D" w:rsidRDefault="00AB698D" w:rsidP="00A72A8B">
      <w:pPr>
        <w:spacing w:before="240"/>
        <w:rPr>
          <w:b/>
          <w:i/>
          <w:color w:val="000000"/>
        </w:rPr>
      </w:pPr>
      <w:r w:rsidRPr="00100FC8">
        <w:t xml:space="preserve">Titolo </w:t>
      </w:r>
      <w:r w:rsidR="00FB6665">
        <w:t>I</w:t>
      </w:r>
      <w:r w:rsidR="00A5278B">
        <w:t>V</w:t>
      </w:r>
      <w:r w:rsidRPr="00100FC8">
        <w:t xml:space="preserve"> –</w:t>
      </w:r>
      <w:r w:rsidR="006A0B93">
        <w:rPr>
          <w:b/>
        </w:rPr>
        <w:t>C</w:t>
      </w:r>
      <w:r w:rsidRPr="009B5715">
        <w:rPr>
          <w:b/>
        </w:rPr>
        <w:t>ommercializzazione</w:t>
      </w:r>
      <w:r w:rsidR="006A0B93">
        <w:rPr>
          <w:b/>
        </w:rPr>
        <w:t xml:space="preserve"> </w:t>
      </w:r>
    </w:p>
    <w:p w14:paraId="265BF80D" w14:textId="75EDC891" w:rsidR="00AB698D" w:rsidRPr="00100FC8" w:rsidRDefault="00AB698D" w:rsidP="00A72A8B">
      <w:pPr>
        <w:spacing w:before="240"/>
      </w:pPr>
      <w:r w:rsidRPr="00100FC8">
        <w:t>Titolo V –</w:t>
      </w:r>
      <w:r>
        <w:t xml:space="preserve"> </w:t>
      </w:r>
      <w:r w:rsidRPr="00BD0F54">
        <w:rPr>
          <w:b/>
        </w:rPr>
        <w:t>Sanzioni amministrative</w:t>
      </w:r>
      <w:r>
        <w:rPr>
          <w:b/>
        </w:rPr>
        <w:t xml:space="preserve"> e </w:t>
      </w:r>
      <w:r w:rsidRPr="00BD0F54">
        <w:rPr>
          <w:b/>
        </w:rPr>
        <w:t>norme finanziarie</w:t>
      </w:r>
      <w:r w:rsidRPr="00BD0F54">
        <w:rPr>
          <w:b/>
        </w:rPr>
        <w:tab/>
      </w:r>
    </w:p>
    <w:p w14:paraId="3147BEB9" w14:textId="3E345923" w:rsidR="00AB698D" w:rsidRDefault="00AB698D" w:rsidP="00A72A8B">
      <w:pPr>
        <w:spacing w:before="240"/>
        <w:rPr>
          <w:b/>
        </w:rPr>
      </w:pPr>
      <w:r w:rsidRPr="00100FC8">
        <w:t xml:space="preserve">Titolo </w:t>
      </w:r>
      <w:r>
        <w:t xml:space="preserve">VI – </w:t>
      </w:r>
      <w:r w:rsidRPr="00A500A0">
        <w:rPr>
          <w:b/>
        </w:rPr>
        <w:t xml:space="preserve">Norme </w:t>
      </w:r>
      <w:r>
        <w:rPr>
          <w:b/>
        </w:rPr>
        <w:t xml:space="preserve">transitorie e </w:t>
      </w:r>
      <w:r w:rsidRPr="00A500A0">
        <w:rPr>
          <w:b/>
        </w:rPr>
        <w:t>finali</w:t>
      </w:r>
    </w:p>
    <w:p w14:paraId="286C9B4C" w14:textId="77777777" w:rsidR="00AB698D" w:rsidRPr="00100FC8" w:rsidRDefault="00AB698D" w:rsidP="00A72A8B">
      <w:pPr>
        <w:spacing w:before="240"/>
      </w:pPr>
    </w:p>
    <w:p w14:paraId="698E6F26" w14:textId="77777777" w:rsidR="00AB698D" w:rsidRPr="00100FC8" w:rsidRDefault="00AB698D" w:rsidP="00A72A8B">
      <w:pPr>
        <w:rPr>
          <w:b/>
        </w:rPr>
      </w:pPr>
      <w:r w:rsidRPr="00100FC8">
        <w:rPr>
          <w:b/>
        </w:rPr>
        <w:t>ALLEGATI</w:t>
      </w:r>
      <w:r w:rsidRPr="00100FC8">
        <w:rPr>
          <w:b/>
        </w:rPr>
        <w:tab/>
      </w:r>
    </w:p>
    <w:p w14:paraId="184AFC05" w14:textId="77777777" w:rsidR="00AB698D" w:rsidRPr="00A500A0" w:rsidRDefault="00AB698D" w:rsidP="00A72A8B">
      <w:pPr>
        <w:spacing w:after="120"/>
        <w:jc w:val="both"/>
      </w:pPr>
      <w:r w:rsidRPr="00A500A0">
        <w:rPr>
          <w:b/>
          <w:u w:val="single"/>
        </w:rPr>
        <w:t>Allegato I</w:t>
      </w:r>
      <w:r w:rsidRPr="00A500A0">
        <w:t xml:space="preserve">, Produzione </w:t>
      </w:r>
      <w:r w:rsidRPr="00B93C04">
        <w:rPr>
          <w:i/>
        </w:rPr>
        <w:t>in vitro</w:t>
      </w:r>
      <w:r w:rsidRPr="00A500A0">
        <w:t xml:space="preserve"> di portinnesti.</w:t>
      </w:r>
    </w:p>
    <w:p w14:paraId="0FB2FEEC" w14:textId="77777777" w:rsidR="00AB698D" w:rsidRPr="00A500A0" w:rsidRDefault="00AB698D" w:rsidP="00A72A8B">
      <w:pPr>
        <w:spacing w:after="120"/>
        <w:jc w:val="both"/>
      </w:pPr>
      <w:r w:rsidRPr="00A500A0">
        <w:rPr>
          <w:b/>
          <w:u w:val="single"/>
        </w:rPr>
        <w:t>Allegato II</w:t>
      </w:r>
      <w:r w:rsidRPr="00A500A0">
        <w:t>, Condizioni e requisiti dei materiali di moltiplicazione in coltivazione.</w:t>
      </w:r>
    </w:p>
    <w:p w14:paraId="60EA5290" w14:textId="77777777" w:rsidR="00BD5F38" w:rsidRPr="00742881" w:rsidRDefault="00FC0C9F" w:rsidP="00A72A8B">
      <w:pPr>
        <w:spacing w:after="120"/>
        <w:jc w:val="both"/>
      </w:pPr>
      <w:r>
        <w:rPr>
          <w:b/>
          <w:u w:val="single"/>
        </w:rPr>
        <w:t xml:space="preserve">Allegato </w:t>
      </w:r>
      <w:r w:rsidR="00AB698D" w:rsidRPr="00A500A0">
        <w:rPr>
          <w:b/>
          <w:u w:val="single"/>
        </w:rPr>
        <w:t>III</w:t>
      </w:r>
      <w:r w:rsidR="00AB698D" w:rsidRPr="00A500A0">
        <w:t xml:space="preserve">, Condizioni e requisiti dei materiali di moltiplicazione all’atto della </w:t>
      </w:r>
      <w:r w:rsidR="00AB698D" w:rsidRPr="00742881">
        <w:t>commercializzazione.</w:t>
      </w:r>
    </w:p>
    <w:p w14:paraId="186E4C4F" w14:textId="77777777" w:rsidR="00AB698D" w:rsidRPr="00742881" w:rsidRDefault="00AB698D" w:rsidP="00A72A8B">
      <w:pPr>
        <w:spacing w:after="120"/>
        <w:jc w:val="both"/>
      </w:pPr>
      <w:r w:rsidRPr="00742881">
        <w:rPr>
          <w:b/>
          <w:u w:val="single"/>
        </w:rPr>
        <w:t>Allegato I</w:t>
      </w:r>
      <w:r w:rsidR="00A905E9" w:rsidRPr="00742881">
        <w:rPr>
          <w:b/>
          <w:u w:val="single"/>
        </w:rPr>
        <w:t>V</w:t>
      </w:r>
      <w:r w:rsidRPr="00742881">
        <w:t xml:space="preserve">, Richiesta d’iscrizione di una varietà al Registro nazionale. </w:t>
      </w:r>
    </w:p>
    <w:p w14:paraId="7840B04B" w14:textId="26DE68E2" w:rsidR="00BA35B1" w:rsidRPr="00742881" w:rsidRDefault="00863FC9" w:rsidP="00A72A8B">
      <w:pPr>
        <w:spacing w:after="120"/>
        <w:jc w:val="both"/>
        <w:rPr>
          <w:b/>
          <w:u w:val="single"/>
        </w:rPr>
      </w:pPr>
      <w:r w:rsidRPr="00742881">
        <w:rPr>
          <w:b/>
          <w:u w:val="single"/>
        </w:rPr>
        <w:t xml:space="preserve">Allegato V, </w:t>
      </w:r>
      <w:r w:rsidRPr="00742881">
        <w:t>Caratteri e condizioni minime su cui vertono gli esami ufficiali</w:t>
      </w:r>
      <w:r w:rsidRPr="00742881">
        <w:rPr>
          <w:u w:val="single"/>
        </w:rPr>
        <w:t xml:space="preserve"> </w:t>
      </w:r>
    </w:p>
    <w:p w14:paraId="5A723F0D" w14:textId="76CDD0E9" w:rsidR="00AB698D" w:rsidRPr="00742881" w:rsidRDefault="00A905E9" w:rsidP="00A72A8B">
      <w:pPr>
        <w:spacing w:after="120"/>
        <w:jc w:val="both"/>
      </w:pPr>
      <w:r w:rsidRPr="00742881">
        <w:rPr>
          <w:b/>
          <w:u w:val="single"/>
        </w:rPr>
        <w:t>Allegato V</w:t>
      </w:r>
      <w:r w:rsidR="00863FC9" w:rsidRPr="00742881">
        <w:rPr>
          <w:b/>
          <w:u w:val="single"/>
        </w:rPr>
        <w:t>I</w:t>
      </w:r>
      <w:r w:rsidR="00AB698D" w:rsidRPr="00742881">
        <w:t xml:space="preserve">, Richiesta d’iscrizione di un clone al Registro nazionale. </w:t>
      </w:r>
    </w:p>
    <w:p w14:paraId="6BE9B315" w14:textId="78C7EE7E" w:rsidR="00AB698D" w:rsidRPr="00A500A0" w:rsidRDefault="00230581" w:rsidP="00A72A8B">
      <w:pPr>
        <w:spacing w:after="120"/>
        <w:jc w:val="both"/>
      </w:pPr>
      <w:r w:rsidRPr="00742881">
        <w:rPr>
          <w:b/>
          <w:u w:val="single"/>
        </w:rPr>
        <w:t>Allegato V</w:t>
      </w:r>
      <w:r w:rsidR="00AB698D" w:rsidRPr="00742881">
        <w:rPr>
          <w:b/>
          <w:u w:val="single"/>
        </w:rPr>
        <w:t>I</w:t>
      </w:r>
      <w:r w:rsidR="00863FC9" w:rsidRPr="00742881">
        <w:rPr>
          <w:b/>
          <w:u w:val="single"/>
        </w:rPr>
        <w:t>I</w:t>
      </w:r>
      <w:r w:rsidR="00AB698D" w:rsidRPr="00742881">
        <w:t>, Selezione</w:t>
      </w:r>
      <w:r w:rsidR="00AB698D" w:rsidRPr="00A500A0">
        <w:t xml:space="preserve"> clonale. </w:t>
      </w:r>
    </w:p>
    <w:p w14:paraId="7F8812E7" w14:textId="5B83DC4E" w:rsidR="00AB698D" w:rsidRPr="00A500A0" w:rsidRDefault="00AB698D" w:rsidP="00A72A8B">
      <w:pPr>
        <w:spacing w:after="120"/>
        <w:jc w:val="both"/>
      </w:pPr>
      <w:r w:rsidRPr="00A500A0">
        <w:rPr>
          <w:b/>
          <w:u w:val="single"/>
        </w:rPr>
        <w:t xml:space="preserve">Allegato </w:t>
      </w:r>
      <w:r w:rsidR="00200680">
        <w:rPr>
          <w:b/>
          <w:u w:val="single"/>
        </w:rPr>
        <w:t>V</w:t>
      </w:r>
      <w:r w:rsidR="00230581">
        <w:rPr>
          <w:b/>
          <w:u w:val="single"/>
        </w:rPr>
        <w:t>I</w:t>
      </w:r>
      <w:r w:rsidR="00863FC9">
        <w:rPr>
          <w:b/>
          <w:u w:val="single"/>
        </w:rPr>
        <w:t>I</w:t>
      </w:r>
      <w:r w:rsidR="00230581">
        <w:rPr>
          <w:b/>
          <w:u w:val="single"/>
        </w:rPr>
        <w:t>I</w:t>
      </w:r>
      <w:r w:rsidRPr="00A500A0">
        <w:t>, Modalità e requisiti per l’autoproduzione di barbatelle in conto lavorazione presso un vivaista.</w:t>
      </w:r>
    </w:p>
    <w:p w14:paraId="119BC2E4" w14:textId="5D0F6AE9" w:rsidR="00AB698D" w:rsidRPr="00A500A0" w:rsidRDefault="00230581" w:rsidP="00A72A8B">
      <w:pPr>
        <w:spacing w:after="120"/>
        <w:jc w:val="both"/>
      </w:pPr>
      <w:r>
        <w:rPr>
          <w:b/>
          <w:u w:val="single"/>
        </w:rPr>
        <w:t xml:space="preserve">Allegato </w:t>
      </w:r>
      <w:r w:rsidR="00863FC9">
        <w:rPr>
          <w:b/>
          <w:u w:val="single"/>
        </w:rPr>
        <w:t>IX</w:t>
      </w:r>
      <w:r w:rsidR="00AB698D" w:rsidRPr="00A500A0">
        <w:t>, Metodi di campionamento ed analisi sui vigneti destinati alla produzione di materiali di moltiplicazione, strumentazione per i laboratori, protocollo di analisi validato, modalità di analisi e campionamento per i materiali “</w:t>
      </w:r>
      <w:r w:rsidR="00AB698D">
        <w:t>I</w:t>
      </w:r>
      <w:r w:rsidR="00AB698D" w:rsidRPr="00A500A0">
        <w:t>niziali”, “</w:t>
      </w:r>
      <w:r w:rsidR="00AB698D">
        <w:t>B</w:t>
      </w:r>
      <w:r w:rsidR="00AB698D" w:rsidRPr="00A500A0">
        <w:t>ase” e “</w:t>
      </w:r>
      <w:r w:rsidR="00AB698D">
        <w:t>C</w:t>
      </w:r>
      <w:r w:rsidR="00AB698D" w:rsidRPr="00A500A0">
        <w:t>ertificati”, elenco laboratori autorizzati per le analisi ai fini della certificazione.</w:t>
      </w:r>
    </w:p>
    <w:p w14:paraId="1F90675E" w14:textId="3385436A" w:rsidR="00AB698D" w:rsidRPr="00A500A0" w:rsidRDefault="00230581" w:rsidP="00A72A8B">
      <w:pPr>
        <w:spacing w:after="120"/>
        <w:jc w:val="both"/>
      </w:pPr>
      <w:r>
        <w:rPr>
          <w:b/>
          <w:u w:val="single"/>
        </w:rPr>
        <w:t>Allegato X</w:t>
      </w:r>
      <w:r w:rsidR="00AB698D" w:rsidRPr="00A500A0">
        <w:t>, Etichettatura e confezionamento.</w:t>
      </w:r>
    </w:p>
    <w:p w14:paraId="01DA4004" w14:textId="491F679A" w:rsidR="00AB698D" w:rsidRPr="00A500A0" w:rsidRDefault="00AB698D" w:rsidP="00A72A8B">
      <w:pPr>
        <w:spacing w:after="120"/>
        <w:ind w:left="567" w:hanging="567"/>
        <w:jc w:val="both"/>
      </w:pPr>
      <w:r w:rsidRPr="00A500A0">
        <w:rPr>
          <w:b/>
          <w:u w:val="single"/>
        </w:rPr>
        <w:t>Allegato X</w:t>
      </w:r>
      <w:r w:rsidR="00863FC9">
        <w:rPr>
          <w:b/>
          <w:u w:val="single"/>
        </w:rPr>
        <w:t>I</w:t>
      </w:r>
      <w:r w:rsidRPr="00A500A0">
        <w:t xml:space="preserve">, </w:t>
      </w:r>
      <w:r w:rsidR="001B4E58">
        <w:t>Tariffe</w:t>
      </w:r>
    </w:p>
    <w:p w14:paraId="2CD69C24" w14:textId="77777777" w:rsidR="00AB698D" w:rsidRDefault="00AB698D" w:rsidP="00A72A8B">
      <w:r>
        <w:br w:type="page"/>
      </w:r>
    </w:p>
    <w:p w14:paraId="4030DDE2" w14:textId="77777777" w:rsidR="00AB698D" w:rsidRPr="00C7558C" w:rsidRDefault="00AB698D" w:rsidP="00A72A8B">
      <w:pPr>
        <w:jc w:val="center"/>
        <w:outlineLvl w:val="1"/>
        <w:rPr>
          <w:b/>
          <w:bCs/>
        </w:rPr>
      </w:pPr>
      <w:r w:rsidRPr="00C7558C">
        <w:rPr>
          <w:b/>
          <w:bCs/>
        </w:rPr>
        <w:lastRenderedPageBreak/>
        <w:t>N</w:t>
      </w:r>
      <w:r>
        <w:rPr>
          <w:b/>
          <w:bCs/>
        </w:rPr>
        <w:t xml:space="preserve">ORME PER LA </w:t>
      </w:r>
      <w:r w:rsidRPr="00C7558C">
        <w:rPr>
          <w:b/>
          <w:bCs/>
        </w:rPr>
        <w:t>PRODUZIONE E</w:t>
      </w:r>
      <w:r>
        <w:rPr>
          <w:b/>
          <w:bCs/>
        </w:rPr>
        <w:t xml:space="preserve"> LA</w:t>
      </w:r>
      <w:r w:rsidRPr="00C7558C">
        <w:rPr>
          <w:b/>
          <w:bCs/>
        </w:rPr>
        <w:t xml:space="preserve"> COMMERCIALIZZAZIONE DEI MATERIALI DI MOLTIPLICAZIONE DELLA VITE</w:t>
      </w:r>
    </w:p>
    <w:p w14:paraId="2DBCF88D" w14:textId="77777777" w:rsidR="00AB698D" w:rsidRPr="00C7558C" w:rsidRDefault="00AB698D" w:rsidP="00A72A8B">
      <w:pPr>
        <w:jc w:val="center"/>
        <w:outlineLvl w:val="1"/>
        <w:rPr>
          <w:b/>
          <w:bCs/>
        </w:rPr>
      </w:pPr>
    </w:p>
    <w:p w14:paraId="4597FDB5" w14:textId="1467462F" w:rsidR="00AB698D" w:rsidRPr="00786F4F" w:rsidRDefault="00AB698D" w:rsidP="00A72A8B">
      <w:pPr>
        <w:spacing w:after="120"/>
        <w:jc w:val="both"/>
      </w:pPr>
      <w:r w:rsidRPr="00786F4F">
        <w:rPr>
          <w:b/>
        </w:rPr>
        <w:t xml:space="preserve">VISTI </w:t>
      </w:r>
      <w:r w:rsidRPr="00786F4F">
        <w:t>gli articoli 76</w:t>
      </w:r>
      <w:r w:rsidR="000E4EE4" w:rsidRPr="00786F4F">
        <w:t xml:space="preserve"> e </w:t>
      </w:r>
      <w:r w:rsidRPr="00786F4F">
        <w:t>87 della Costituzione;</w:t>
      </w:r>
    </w:p>
    <w:p w14:paraId="5046CDC8" w14:textId="5FF9C1E6" w:rsidR="00584403" w:rsidRPr="00786F4F" w:rsidRDefault="00584403" w:rsidP="00A72A8B">
      <w:pPr>
        <w:spacing w:after="120"/>
        <w:jc w:val="both"/>
        <w:outlineLvl w:val="0"/>
        <w:rPr>
          <w:bCs/>
          <w:color w:val="000000"/>
          <w:kern w:val="36"/>
        </w:rPr>
      </w:pPr>
      <w:r w:rsidRPr="00786F4F">
        <w:rPr>
          <w:b/>
          <w:color w:val="000000"/>
          <w:kern w:val="36"/>
        </w:rPr>
        <w:t>VISTA</w:t>
      </w:r>
      <w:r w:rsidRPr="00786F4F">
        <w:rPr>
          <w:bCs/>
          <w:color w:val="000000"/>
          <w:kern w:val="36"/>
        </w:rPr>
        <w:t xml:space="preserve"> la legge 24 dicembre 2012, n. 234, recante norme generali sulla partecipazione dell'Italia alla formazione e all'attuazione della normativa e delle politiche dell'Unione europea;</w:t>
      </w:r>
    </w:p>
    <w:p w14:paraId="04DA719A" w14:textId="12688F1C" w:rsidR="00AB698D" w:rsidRPr="00786F4F" w:rsidRDefault="00AB698D" w:rsidP="00A72A8B">
      <w:pPr>
        <w:spacing w:after="120"/>
        <w:jc w:val="both"/>
        <w:outlineLvl w:val="0"/>
        <w:rPr>
          <w:color w:val="000000"/>
          <w:kern w:val="36"/>
        </w:rPr>
      </w:pPr>
      <w:r w:rsidRPr="00786F4F">
        <w:rPr>
          <w:b/>
          <w:color w:val="000000"/>
          <w:kern w:val="36"/>
        </w:rPr>
        <w:t>VISTA</w:t>
      </w:r>
      <w:r w:rsidRPr="00786F4F">
        <w:rPr>
          <w:color w:val="000000"/>
          <w:kern w:val="36"/>
        </w:rPr>
        <w:t xml:space="preserve"> la direttiva 68/193/CEE del Consiglio del 9 aprile 1968 relativa alla commercializzazione dei materiali di moltiplicazione vegetativa della vite e successive modifiche ed integrazioni;</w:t>
      </w:r>
    </w:p>
    <w:p w14:paraId="4B44D120" w14:textId="77777777" w:rsidR="00AB698D" w:rsidRPr="00786F4F" w:rsidRDefault="00AB698D" w:rsidP="00A72A8B">
      <w:pPr>
        <w:spacing w:after="120"/>
        <w:jc w:val="both"/>
        <w:outlineLvl w:val="0"/>
        <w:rPr>
          <w:color w:val="000000"/>
          <w:kern w:val="36"/>
        </w:rPr>
      </w:pPr>
      <w:r w:rsidRPr="00786F4F">
        <w:rPr>
          <w:b/>
          <w:color w:val="000000"/>
          <w:kern w:val="36"/>
        </w:rPr>
        <w:t>VISTO il</w:t>
      </w:r>
      <w:r w:rsidRPr="00786F4F">
        <w:rPr>
          <w:color w:val="000000"/>
          <w:kern w:val="36"/>
        </w:rPr>
        <w:t xml:space="preserve"> decreto del Presidente della Repubblica 24 dicembre 1969, n. 1164, recante norme sulle produzioni e sul commercio dei materiali di moltiplicazione vegetativa della vite</w:t>
      </w:r>
      <w:r w:rsidR="005E2CBC" w:rsidRPr="00786F4F">
        <w:rPr>
          <w:color w:val="000000"/>
          <w:kern w:val="36"/>
        </w:rPr>
        <w:t>, e successive modifiche e integrazioni</w:t>
      </w:r>
      <w:r w:rsidRPr="00786F4F">
        <w:rPr>
          <w:color w:val="000000"/>
          <w:kern w:val="36"/>
        </w:rPr>
        <w:t>;</w:t>
      </w:r>
    </w:p>
    <w:p w14:paraId="2A178A99" w14:textId="77777777" w:rsidR="003D6240" w:rsidRPr="00786F4F" w:rsidRDefault="003D6240" w:rsidP="00A72A8B">
      <w:pPr>
        <w:spacing w:after="120"/>
      </w:pPr>
      <w:r w:rsidRPr="00786F4F">
        <w:rPr>
          <w:b/>
          <w:color w:val="000000"/>
          <w:kern w:val="36"/>
        </w:rPr>
        <w:t>VISTO</w:t>
      </w:r>
      <w:r w:rsidRPr="00786F4F">
        <w:t xml:space="preserve"> il decreto del Presidente della Repubblica 29 luglio 1974, n. 543 “Norme regolamentari per l’applicazione del D.P.R. 24 dicembre 1969, n. 1164, recante norme sulla produzione e sul commercio dei materiali di moltiplicazione vegetativa della vite”  </w:t>
      </w:r>
    </w:p>
    <w:p w14:paraId="642CDE7B" w14:textId="77777777"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18 aprile 1989 recante aggiornamento dell’elenco del personale delegato al controllo dei materiali di moltiplicazione vegetativa della vite e modificazione della forma di rilascio delle tessere di riconoscimento per i funzionari incaricati al controllo medesimo;</w:t>
      </w:r>
    </w:p>
    <w:p w14:paraId="285FF8CA" w14:textId="77777777"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2 luglio 1991, n. 290, inerente Regolamento recante l'indicazione supplementare in etichetta per i materiali di moltiplicazione della vite;  </w:t>
      </w:r>
    </w:p>
    <w:p w14:paraId="04D82AA3" w14:textId="77777777"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30 agosto 1996 relativo a Riordino dell’elenco dei funzionari delegati al controllo e alla certificazione del materiale di moltiplicazione vegetativo della vite;</w:t>
      </w:r>
    </w:p>
    <w:p w14:paraId="73E86D1A" w14:textId="77777777"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del Presidente della Repubblica 29 ottobre 1997, n. 432, Regolamento recante modificazioni al decreto del Presidente della Repubblica 24 dicembre 1969, n. 1164, in materia di produzione e di commercio dei materiali di moltiplicazione vegetativa della vite; </w:t>
      </w:r>
    </w:p>
    <w:p w14:paraId="36AE7FFF" w14:textId="77777777"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24 giugno 1997 relativo a Norme di produzione e commercializzazione di materiali di moltiplicazione di categoria standard di varietà di viti portinnesto; </w:t>
      </w:r>
    </w:p>
    <w:p w14:paraId="5F7135B9" w14:textId="77777777"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22 dicembre 1997 relativo a Procedura per l'ottenimento e l'iscrizione di selezioni clonali di varietà di vite al Catalogo nazionale delle varietà di vite;  </w:t>
      </w:r>
    </w:p>
    <w:p w14:paraId="1526DD1E" w14:textId="77777777"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22 dicembre 1997 inerente il Protocollo tecnico per la micropropagazione di materiali di moltiplicazione di varietà portinnesto della vite; </w:t>
      </w:r>
    </w:p>
    <w:p w14:paraId="0EFD7263" w14:textId="77777777"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16 marzo 1998 relativo a Determinazione delle tariffe di cui all’art.1, comma 1, del decreto del Presidente della Repubblica 29 ottobre 1997, n. 432, recante modificazioni ed integrazioni al decreto del Presidente della Repubblica 24 dicembre 1969, n.1164, concernente norme sulla produzione e sul commercio dei materiali di moltiplicazione vegetativa della vite; </w:t>
      </w:r>
    </w:p>
    <w:p w14:paraId="2C19F311" w14:textId="77777777" w:rsidR="00AB698D" w:rsidRPr="00786F4F" w:rsidRDefault="00AB698D" w:rsidP="00A72A8B">
      <w:pPr>
        <w:spacing w:after="120"/>
        <w:jc w:val="both"/>
        <w:outlineLvl w:val="0"/>
        <w:rPr>
          <w:color w:val="000000"/>
          <w:kern w:val="36"/>
        </w:rPr>
      </w:pPr>
      <w:r w:rsidRPr="00786F4F">
        <w:rPr>
          <w:b/>
          <w:color w:val="000000"/>
          <w:kern w:val="36"/>
        </w:rPr>
        <w:lastRenderedPageBreak/>
        <w:t>VISTO</w:t>
      </w:r>
      <w:r w:rsidRPr="00786F4F">
        <w:rPr>
          <w:color w:val="000000"/>
          <w:kern w:val="36"/>
        </w:rPr>
        <w:t xml:space="preserve"> il decreto ministeriale 10 dicembre 1998 relativo a Rideterminazione delle tariffe di cui all’art.1, comma 1, del decreto del Presidente della Repubblica 29 ottobre 1997, n. 432, recante modificazioni ed integrazioni al decreto del Presidente della Repubblica 24 dicembre 1969, n.1164, concernente norme sulla produzione e sul commercio dei materiali di moltiplicazione vegetativa della vite; </w:t>
      </w:r>
    </w:p>
    <w:p w14:paraId="7A8EA85E" w14:textId="77777777"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24 giugno 1999 relativo a Rideterminazione delle tariffe di cui all’art.1, comma 1, del decreto del Presidente della Repubblica 29 ottobre 1997, n. 432, recante modificazioni ed integrazioni al decreto del Presidente della Repubblica 24 dicembre 1969, n.1164, concernente norme sulla produzione e sul commercio dei materiali di moltiplicazione vegetativa della vite; </w:t>
      </w:r>
    </w:p>
    <w:p w14:paraId="4DDE0C25" w14:textId="0B908686"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11 ottobre 1999 inerente</w:t>
      </w:r>
      <w:r w:rsidR="00786F4F" w:rsidRPr="00786F4F">
        <w:rPr>
          <w:color w:val="000000"/>
          <w:kern w:val="36"/>
        </w:rPr>
        <w:t xml:space="preserve"> “</w:t>
      </w:r>
      <w:r w:rsidRPr="00786F4F">
        <w:rPr>
          <w:color w:val="000000"/>
          <w:kern w:val="36"/>
        </w:rPr>
        <w:t>Aggiornamento del Registro nazionale delle varietà di viti</w:t>
      </w:r>
      <w:r w:rsidR="00786F4F" w:rsidRPr="00786F4F">
        <w:rPr>
          <w:color w:val="000000"/>
          <w:kern w:val="36"/>
        </w:rPr>
        <w:t>”</w:t>
      </w:r>
      <w:r w:rsidRPr="00786F4F">
        <w:rPr>
          <w:color w:val="000000"/>
          <w:kern w:val="36"/>
        </w:rPr>
        <w:t xml:space="preserve">; </w:t>
      </w:r>
    </w:p>
    <w:p w14:paraId="5A84B3CB" w14:textId="77777777" w:rsidR="00AB698D" w:rsidRPr="00786F4F" w:rsidRDefault="00AB698D" w:rsidP="00A72A8B">
      <w:pPr>
        <w:spacing w:after="120"/>
        <w:jc w:val="both"/>
      </w:pPr>
      <w:r w:rsidRPr="00786F4F">
        <w:rPr>
          <w:b/>
        </w:rPr>
        <w:t>VISTA</w:t>
      </w:r>
      <w:r w:rsidRPr="00786F4F">
        <w:t xml:space="preserve"> la Direttiva 2001/18/CE del 12 marzo 2001 sull'emissione deliberata nell'ambiente di organismi geneticamente modificati e che abroga la direttiva 90/220/CEE del Consiglio e successive modifiche ed integrazioni; </w:t>
      </w:r>
    </w:p>
    <w:p w14:paraId="2FF2501C" w14:textId="77777777" w:rsidR="00AB698D" w:rsidRPr="00786F4F" w:rsidRDefault="00AB698D" w:rsidP="00A72A8B">
      <w:pPr>
        <w:spacing w:after="120"/>
        <w:jc w:val="both"/>
      </w:pPr>
      <w:r w:rsidRPr="00786F4F">
        <w:rPr>
          <w:b/>
        </w:rPr>
        <w:t>VISTO</w:t>
      </w:r>
      <w:r w:rsidRPr="00786F4F">
        <w:t xml:space="preserve"> il Decreto legislativo 24 aprile 2001, n. 212, inerente l’Attuazione delle direttive 98/95/CE e 98/96/CE concernenti la commercializz</w:t>
      </w:r>
      <w:r w:rsidR="005E2CBC" w:rsidRPr="00786F4F">
        <w:t xml:space="preserve">azione dei prodotti sementieri, </w:t>
      </w:r>
      <w:r w:rsidRPr="00786F4F">
        <w:t>il catalogo comune delle varietà delle specie di piante agrarie e relativi controlli e successive modifiche e integrazioni;</w:t>
      </w:r>
    </w:p>
    <w:p w14:paraId="7DF80215" w14:textId="185FC82F"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30 maggio 2001 relativo a Modifica del decreto 24 giugno 1997 </w:t>
      </w:r>
      <w:r w:rsidR="00786F4F" w:rsidRPr="00786F4F">
        <w:rPr>
          <w:color w:val="000000"/>
          <w:kern w:val="36"/>
        </w:rPr>
        <w:t>inerente “N</w:t>
      </w:r>
      <w:r w:rsidRPr="00786F4F">
        <w:rPr>
          <w:color w:val="000000"/>
          <w:kern w:val="36"/>
        </w:rPr>
        <w:t>orme di produzione e commercializzazione di materiali di moltiplicazione di categoria standard di varietà di viti portinnesto</w:t>
      </w:r>
      <w:r w:rsidR="00786F4F" w:rsidRPr="00786F4F">
        <w:rPr>
          <w:color w:val="000000"/>
          <w:kern w:val="36"/>
        </w:rPr>
        <w:t>”</w:t>
      </w:r>
      <w:r w:rsidRPr="00786F4F">
        <w:rPr>
          <w:color w:val="000000"/>
          <w:kern w:val="36"/>
        </w:rPr>
        <w:t xml:space="preserve">; </w:t>
      </w:r>
    </w:p>
    <w:p w14:paraId="2E74DD83" w14:textId="2D8F7623" w:rsidR="00AB698D" w:rsidRPr="00786F4F" w:rsidRDefault="00AB698D" w:rsidP="00A72A8B">
      <w:pPr>
        <w:spacing w:after="120"/>
        <w:jc w:val="both"/>
      </w:pPr>
      <w:r w:rsidRPr="00786F4F">
        <w:rPr>
          <w:b/>
        </w:rPr>
        <w:t>VISTO</w:t>
      </w:r>
      <w:r w:rsidRPr="00786F4F">
        <w:t xml:space="preserve"> il </w:t>
      </w:r>
      <w:r w:rsidR="00786F4F" w:rsidRPr="00786F4F">
        <w:t>r</w:t>
      </w:r>
      <w:r w:rsidRPr="00786F4F">
        <w:t>egolamento (CE) n. 1829/2003 del 22 settembre 2003 relativo agli alimenti e ai mangimi geneticamente modificati e successive modifiche ed integrazioni;</w:t>
      </w:r>
    </w:p>
    <w:p w14:paraId="5462A40F" w14:textId="73B3E5FE" w:rsidR="00AB698D" w:rsidRPr="00786F4F" w:rsidRDefault="00AB698D" w:rsidP="00A72A8B">
      <w:pPr>
        <w:autoSpaceDE w:val="0"/>
        <w:autoSpaceDN w:val="0"/>
        <w:adjustRightInd w:val="0"/>
        <w:spacing w:before="240"/>
        <w:jc w:val="both"/>
      </w:pPr>
      <w:r w:rsidRPr="00786F4F">
        <w:rPr>
          <w:b/>
        </w:rPr>
        <w:t xml:space="preserve">VISTO </w:t>
      </w:r>
      <w:r w:rsidRPr="00786F4F">
        <w:t xml:space="preserve">il </w:t>
      </w:r>
      <w:r w:rsidR="00786F4F" w:rsidRPr="00786F4F">
        <w:t>r</w:t>
      </w:r>
      <w:r w:rsidRPr="00786F4F">
        <w:t>egolamento (CE) n. 65/2004 del 14 gennaio 2004 che stabilisce un sistema per la determinazione e l'assegnazione di identificatori unici per gli organismi geneticamente modificati;</w:t>
      </w:r>
    </w:p>
    <w:p w14:paraId="673CB980" w14:textId="125FA88B" w:rsidR="00AB698D" w:rsidRPr="00786F4F" w:rsidRDefault="00AB698D" w:rsidP="00A72A8B">
      <w:pPr>
        <w:spacing w:before="240" w:after="120"/>
        <w:jc w:val="both"/>
        <w:outlineLvl w:val="0"/>
        <w:rPr>
          <w:color w:val="000000"/>
          <w:kern w:val="36"/>
        </w:rPr>
      </w:pPr>
      <w:r w:rsidRPr="00786F4F">
        <w:rPr>
          <w:b/>
          <w:color w:val="000000"/>
          <w:kern w:val="36"/>
        </w:rPr>
        <w:t>VISTO</w:t>
      </w:r>
      <w:r w:rsidRPr="00786F4F">
        <w:rPr>
          <w:color w:val="000000"/>
          <w:kern w:val="36"/>
        </w:rPr>
        <w:t xml:space="preserve"> il decreto ministeriale 7 maggio 2004 relativo a </w:t>
      </w:r>
      <w:r w:rsidR="00786F4F" w:rsidRPr="00786F4F">
        <w:rPr>
          <w:color w:val="000000"/>
          <w:kern w:val="36"/>
        </w:rPr>
        <w:t>“</w:t>
      </w:r>
      <w:r w:rsidRPr="00786F4F">
        <w:rPr>
          <w:color w:val="000000"/>
          <w:kern w:val="36"/>
        </w:rPr>
        <w:t>Modificazioni al registro nazionale delle varietà di viti di cui al decreto ministeriale 6 dicembre 2000</w:t>
      </w:r>
      <w:r w:rsidR="00786F4F" w:rsidRPr="00786F4F">
        <w:rPr>
          <w:color w:val="000000"/>
          <w:kern w:val="36"/>
        </w:rPr>
        <w:t>”</w:t>
      </w:r>
      <w:r w:rsidRPr="00786F4F">
        <w:rPr>
          <w:color w:val="000000"/>
          <w:kern w:val="36"/>
        </w:rPr>
        <w:t xml:space="preserve">; </w:t>
      </w:r>
    </w:p>
    <w:p w14:paraId="1FA54C7A" w14:textId="7AAD398F"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6 ottobre 2004 inerente </w:t>
      </w:r>
      <w:r w:rsidR="00786F4F" w:rsidRPr="00786F4F">
        <w:rPr>
          <w:color w:val="000000"/>
          <w:kern w:val="36"/>
        </w:rPr>
        <w:t>“</w:t>
      </w:r>
      <w:r w:rsidRPr="00786F4F">
        <w:rPr>
          <w:color w:val="000000"/>
          <w:kern w:val="36"/>
        </w:rPr>
        <w:t>Requisiti da accertare, in sede di prove ufficiali, per l'esame delle varietà di viti, ai fini dell'iscrizione nel Registro nazionale delle varietà di vite</w:t>
      </w:r>
      <w:r w:rsidR="00786F4F" w:rsidRPr="00786F4F">
        <w:rPr>
          <w:color w:val="000000"/>
          <w:kern w:val="36"/>
        </w:rPr>
        <w:t>”</w:t>
      </w:r>
      <w:r w:rsidRPr="00786F4F">
        <w:rPr>
          <w:color w:val="000000"/>
          <w:kern w:val="36"/>
        </w:rPr>
        <w:t>;</w:t>
      </w:r>
    </w:p>
    <w:p w14:paraId="2373AA28" w14:textId="745F24F4"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8 febbraio 2005 relativo a </w:t>
      </w:r>
      <w:r w:rsidR="00786F4F" w:rsidRPr="00786F4F">
        <w:rPr>
          <w:color w:val="000000"/>
          <w:kern w:val="36"/>
        </w:rPr>
        <w:t>“</w:t>
      </w:r>
      <w:r w:rsidRPr="00786F4F">
        <w:rPr>
          <w:color w:val="000000"/>
          <w:kern w:val="36"/>
        </w:rPr>
        <w:t>Norme di commercializzazione dei materiali di moltiplicazione vegetativa della vite</w:t>
      </w:r>
      <w:r w:rsidR="00786F4F" w:rsidRPr="00786F4F">
        <w:rPr>
          <w:color w:val="000000"/>
          <w:kern w:val="36"/>
        </w:rPr>
        <w:t>”</w:t>
      </w:r>
      <w:r w:rsidRPr="00786F4F">
        <w:rPr>
          <w:color w:val="000000"/>
          <w:kern w:val="36"/>
        </w:rPr>
        <w:t>;</w:t>
      </w:r>
    </w:p>
    <w:p w14:paraId="27537F19" w14:textId="578B33D6"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7 luglio 2006 inerente </w:t>
      </w:r>
      <w:r w:rsidR="00786F4F" w:rsidRPr="00786F4F">
        <w:rPr>
          <w:color w:val="000000"/>
          <w:kern w:val="36"/>
        </w:rPr>
        <w:t>“</w:t>
      </w:r>
      <w:r w:rsidRPr="00786F4F">
        <w:rPr>
          <w:color w:val="000000"/>
          <w:kern w:val="36"/>
        </w:rPr>
        <w:t>Recepimento della direttiva n. 2005/43/CE della Commissione del 23 giugno 2005, che modifica gli allegati della direttiva n. 68/193/CEE del Consiglio, relativa alla commercializzazione dei materiali di moltiplicazione vegetativa della vite</w:t>
      </w:r>
      <w:r w:rsidR="00786F4F" w:rsidRPr="00786F4F">
        <w:rPr>
          <w:color w:val="000000"/>
          <w:kern w:val="36"/>
        </w:rPr>
        <w:t>”</w:t>
      </w:r>
      <w:r w:rsidRPr="00786F4F">
        <w:rPr>
          <w:color w:val="000000"/>
          <w:kern w:val="36"/>
        </w:rPr>
        <w:t>;</w:t>
      </w:r>
    </w:p>
    <w:p w14:paraId="493FAF42" w14:textId="6DBFCA38" w:rsidR="00AB698D" w:rsidRPr="00786F4F" w:rsidRDefault="00AB698D" w:rsidP="00A72A8B">
      <w:pPr>
        <w:spacing w:after="120"/>
        <w:jc w:val="both"/>
        <w:outlineLvl w:val="0"/>
        <w:rPr>
          <w:color w:val="000000"/>
          <w:kern w:val="36"/>
        </w:rPr>
      </w:pPr>
      <w:r w:rsidRPr="00786F4F">
        <w:rPr>
          <w:b/>
          <w:color w:val="000000"/>
          <w:kern w:val="36"/>
        </w:rPr>
        <w:lastRenderedPageBreak/>
        <w:t>VISTO</w:t>
      </w:r>
      <w:r w:rsidRPr="00786F4F">
        <w:rPr>
          <w:color w:val="000000"/>
          <w:kern w:val="36"/>
        </w:rPr>
        <w:t xml:space="preserve"> il decreto ministeriale 24 giugno 2008 relativo a </w:t>
      </w:r>
      <w:r w:rsidR="00786F4F" w:rsidRPr="00786F4F">
        <w:rPr>
          <w:color w:val="000000"/>
          <w:kern w:val="36"/>
        </w:rPr>
        <w:t>“</w:t>
      </w:r>
      <w:r w:rsidRPr="00786F4F">
        <w:rPr>
          <w:color w:val="000000"/>
          <w:kern w:val="36"/>
        </w:rPr>
        <w:t>Modifica del protocollo tecnico di selezione clonale della vite</w:t>
      </w:r>
      <w:r w:rsidR="00786F4F" w:rsidRPr="00786F4F">
        <w:rPr>
          <w:color w:val="000000"/>
          <w:kern w:val="36"/>
        </w:rPr>
        <w:t>”</w:t>
      </w:r>
      <w:r w:rsidRPr="00786F4F">
        <w:rPr>
          <w:color w:val="000000"/>
          <w:kern w:val="36"/>
        </w:rPr>
        <w:t xml:space="preserve">; </w:t>
      </w:r>
    </w:p>
    <w:p w14:paraId="2B335444" w14:textId="5C41A6A9"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12 novembre 2009 inerente </w:t>
      </w:r>
      <w:r w:rsidR="00786F4F" w:rsidRPr="00786F4F">
        <w:rPr>
          <w:color w:val="000000"/>
          <w:kern w:val="36"/>
        </w:rPr>
        <w:t>“</w:t>
      </w:r>
      <w:r w:rsidRPr="00786F4F">
        <w:rPr>
          <w:color w:val="000000"/>
          <w:kern w:val="36"/>
        </w:rPr>
        <w:t>Determinazione dei requisiti di professionalità e della dotazione minima delle attrezzature occorrenti per l’esercizio dell’attività di produzione, commercio e importazione di vegetai e prodotti vegetali</w:t>
      </w:r>
      <w:r w:rsidR="00786F4F" w:rsidRPr="00786F4F">
        <w:rPr>
          <w:color w:val="000000"/>
          <w:kern w:val="36"/>
        </w:rPr>
        <w:t>”</w:t>
      </w:r>
      <w:r w:rsidRPr="00786F4F">
        <w:rPr>
          <w:color w:val="000000"/>
          <w:kern w:val="36"/>
        </w:rPr>
        <w:t xml:space="preserve">; </w:t>
      </w:r>
    </w:p>
    <w:p w14:paraId="555F54F1" w14:textId="25F3E913"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decreto ministeriale 13 dicembre 2011 recante </w:t>
      </w:r>
      <w:r w:rsidR="00786F4F" w:rsidRPr="00786F4F">
        <w:rPr>
          <w:color w:val="000000"/>
          <w:kern w:val="36"/>
        </w:rPr>
        <w:t>“</w:t>
      </w:r>
      <w:r w:rsidRPr="00786F4F">
        <w:rPr>
          <w:color w:val="000000"/>
          <w:kern w:val="36"/>
        </w:rPr>
        <w:t>Linee guida per l’esecuzione di analisi fitosanitarie sui campi di piante madri dei materiali di moltiplicazione vegetativa della vite, ai sensi del decreto 7 luglio 2006, allegato I;</w:t>
      </w:r>
      <w:r w:rsidR="00EE7415" w:rsidRPr="00786F4F">
        <w:rPr>
          <w:color w:val="000000"/>
          <w:kern w:val="36"/>
        </w:rPr>
        <w:t xml:space="preserve"> </w:t>
      </w:r>
      <w:r w:rsidR="00EE7415" w:rsidRPr="00786F4F">
        <w:rPr>
          <w:kern w:val="36"/>
        </w:rPr>
        <w:t>e successiv</w:t>
      </w:r>
      <w:r w:rsidR="00A4586E" w:rsidRPr="00786F4F">
        <w:rPr>
          <w:kern w:val="36"/>
        </w:rPr>
        <w:t>e modifiche con nota</w:t>
      </w:r>
      <w:r w:rsidR="00ED2B3C" w:rsidRPr="00786F4F">
        <w:rPr>
          <w:kern w:val="36"/>
        </w:rPr>
        <w:t xml:space="preserve"> ministeriale</w:t>
      </w:r>
      <w:r w:rsidR="00EE7415" w:rsidRPr="00786F4F">
        <w:rPr>
          <w:kern w:val="36"/>
        </w:rPr>
        <w:t xml:space="preserve"> del 18-02-2020</w:t>
      </w:r>
      <w:r w:rsidR="00786F4F" w:rsidRPr="00786F4F">
        <w:rPr>
          <w:kern w:val="36"/>
        </w:rPr>
        <w:t>”</w:t>
      </w:r>
      <w:r w:rsidR="00BD5F38" w:rsidRPr="00786F4F">
        <w:rPr>
          <w:kern w:val="36"/>
        </w:rPr>
        <w:t>;</w:t>
      </w:r>
      <w:r w:rsidR="00EE7415" w:rsidRPr="00786F4F">
        <w:rPr>
          <w:kern w:val="36"/>
        </w:rPr>
        <w:t xml:space="preserve"> </w:t>
      </w:r>
    </w:p>
    <w:p w14:paraId="454A8116" w14:textId="12508E9C" w:rsidR="00AB698D" w:rsidRPr="00786F4F" w:rsidRDefault="00AB698D" w:rsidP="00A72A8B">
      <w:pPr>
        <w:spacing w:after="120"/>
        <w:jc w:val="both"/>
        <w:outlineLvl w:val="0"/>
        <w:rPr>
          <w:color w:val="000000"/>
          <w:kern w:val="36"/>
        </w:rPr>
      </w:pPr>
      <w:r w:rsidRPr="00786F4F">
        <w:rPr>
          <w:b/>
          <w:color w:val="000000"/>
          <w:kern w:val="36"/>
        </w:rPr>
        <w:t>VISTO</w:t>
      </w:r>
      <w:r w:rsidRPr="00786F4F">
        <w:rPr>
          <w:color w:val="000000"/>
          <w:kern w:val="36"/>
        </w:rPr>
        <w:t xml:space="preserve"> il </w:t>
      </w:r>
      <w:r w:rsidR="00786F4F" w:rsidRPr="00786F4F">
        <w:rPr>
          <w:color w:val="000000"/>
          <w:kern w:val="36"/>
        </w:rPr>
        <w:t>r</w:t>
      </w:r>
      <w:r w:rsidRPr="00786F4F">
        <w:rPr>
          <w:color w:val="000000"/>
          <w:kern w:val="36"/>
        </w:rPr>
        <w:t>egolamento (UE) n. 1308/2013 del 17 dicembre 2013 recante organizzazione comune dei mercati dei prodotti agricoli e che abroga i regolamenti (CEE) n. 922/72, (CEE) n. 234/79, (CE) n. 1037/2001 e (CE) n. 1234/2007 del Consiglio;</w:t>
      </w:r>
    </w:p>
    <w:p w14:paraId="5646F32C" w14:textId="77777777" w:rsidR="00D21C8A" w:rsidRPr="00786F4F" w:rsidRDefault="00D21C8A" w:rsidP="00A72A8B">
      <w:pPr>
        <w:spacing w:after="120"/>
        <w:jc w:val="both"/>
      </w:pPr>
      <w:r w:rsidRPr="00786F4F">
        <w:rPr>
          <w:b/>
        </w:rPr>
        <w:t>VISTO</w:t>
      </w:r>
      <w:r w:rsidRPr="00786F4F">
        <w:t xml:space="preserve"> il regolamento (UE) 2016/2031 del Parlamento Europeo e del Consiglio del 26 ottobre 2016 relativo alle misure di protezione contro gli organismi nocivi per le piante, che modifica i regolamenti (UE) n. 228/2013, (UE) n. 652/2014 e (UE) n. 1143/2014 del Parlamento europeo e del Consiglio e abroga le direttive 69/464/CEE, 74/647/CEE, 93/85/CEE, 98/57/CE, 2000/29/CE, 2006/91/CE e 2007/33/CE del Consiglio;</w:t>
      </w:r>
    </w:p>
    <w:p w14:paraId="7AEBB214" w14:textId="377B9F6F" w:rsidR="00D21C8A" w:rsidRPr="00786F4F" w:rsidRDefault="0043223A" w:rsidP="00A72A8B">
      <w:pPr>
        <w:spacing w:after="120"/>
        <w:jc w:val="both"/>
        <w:outlineLvl w:val="0"/>
        <w:rPr>
          <w:b/>
          <w:bCs/>
          <w:color w:val="000000"/>
          <w:kern w:val="36"/>
        </w:rPr>
      </w:pPr>
      <w:r w:rsidRPr="00786F4F">
        <w:rPr>
          <w:b/>
          <w:color w:val="000000"/>
          <w:kern w:val="36"/>
        </w:rPr>
        <w:t>VISTO</w:t>
      </w:r>
      <w:r w:rsidRPr="00786F4F">
        <w:rPr>
          <w:color w:val="000000"/>
          <w:kern w:val="36"/>
        </w:rPr>
        <w:t xml:space="preserve"> il </w:t>
      </w:r>
      <w:r w:rsidR="00786F4F" w:rsidRPr="00786F4F">
        <w:rPr>
          <w:color w:val="000000"/>
          <w:kern w:val="36"/>
        </w:rPr>
        <w:t>r</w:t>
      </w:r>
      <w:r w:rsidRPr="00786F4F">
        <w:rPr>
          <w:color w:val="000000"/>
          <w:kern w:val="36"/>
        </w:rPr>
        <w:t xml:space="preserve">egolamento (UE) n. 2072/2019 </w:t>
      </w:r>
      <w:r w:rsidR="00D21C8A" w:rsidRPr="00786F4F">
        <w:rPr>
          <w:bCs/>
          <w:color w:val="000000"/>
          <w:kern w:val="36"/>
        </w:rPr>
        <w:t>del 28 novembre 2019 che stabilisce condizioni uniformi per l’attuazione del regolamento (UE) 2016/2031 del Parlamento europeo e del Consiglio per quanto riguarda le misure di protezione contro gli organismi nocivi per le piante e che abroga il regolamento (CE) n. 690/2008 della Commissione e modifica il regolamento di esecuzione (UE) 2018/2019 della Commissione;</w:t>
      </w:r>
      <w:r w:rsidR="00D21C8A" w:rsidRPr="00786F4F">
        <w:rPr>
          <w:b/>
          <w:bCs/>
          <w:color w:val="000000"/>
          <w:kern w:val="36"/>
        </w:rPr>
        <w:t xml:space="preserve"> </w:t>
      </w:r>
    </w:p>
    <w:p w14:paraId="20083762" w14:textId="4FB2794F" w:rsidR="00AB698D" w:rsidRPr="00786F4F" w:rsidRDefault="00AB698D" w:rsidP="00A72A8B">
      <w:pPr>
        <w:spacing w:after="120"/>
        <w:jc w:val="both"/>
      </w:pPr>
      <w:r w:rsidRPr="00786F4F">
        <w:rPr>
          <w:b/>
        </w:rPr>
        <w:t>VISTO</w:t>
      </w:r>
      <w:r w:rsidRPr="00786F4F">
        <w:t xml:space="preserve"> il </w:t>
      </w:r>
      <w:r w:rsidR="00786F4F" w:rsidRPr="00786F4F">
        <w:t>d</w:t>
      </w:r>
      <w:r w:rsidRPr="00786F4F">
        <w:t>ecreto ministeriale 30 giugno 2016, n.17713, inerente l’Istituzione di un organo collegiale denominato “Gruppo di lavoro permanente per la Protezione delle Piante”;</w:t>
      </w:r>
    </w:p>
    <w:p w14:paraId="4F32FDCC" w14:textId="77777777" w:rsidR="00786F4F" w:rsidRPr="00786F4F" w:rsidRDefault="00786F4F" w:rsidP="00A72A8B">
      <w:pPr>
        <w:spacing w:after="120"/>
        <w:jc w:val="both"/>
        <w:rPr>
          <w:b/>
        </w:rPr>
      </w:pPr>
      <w:r w:rsidRPr="00786F4F">
        <w:rPr>
          <w:b/>
        </w:rPr>
        <w:t xml:space="preserve">VISTO </w:t>
      </w:r>
      <w:r w:rsidRPr="00786F4F">
        <w:t>il regolamento (UE) 2016/2031 del Parlamento europeo e del Consiglio del 26 ottobre 2016 relativo alle misure di protezione contro gli organismi nocivi per le piante, che modifica i regolamenti (UE) n. 228/2013, (UE) n. 652/2014 e (UE) n. 1143/2014 del Parlamento europeo e del Consiglio e abroga le direttive 69/464/CEE, 74/647/CEE, 93/85/CEE, 98/57/CE, 2000/29/CE, 2006/91/CE e 2007/33/CE del Consiglio;</w:t>
      </w:r>
    </w:p>
    <w:p w14:paraId="723F48CF" w14:textId="77777777" w:rsidR="00786F4F" w:rsidRPr="00786F4F" w:rsidRDefault="00786F4F" w:rsidP="00A72A8B">
      <w:pPr>
        <w:spacing w:after="120"/>
        <w:jc w:val="both"/>
      </w:pPr>
      <w:r w:rsidRPr="00786F4F">
        <w:rPr>
          <w:b/>
        </w:rPr>
        <w:t xml:space="preserve">VISTO </w:t>
      </w:r>
      <w:r w:rsidRPr="00786F4F">
        <w:t xml:space="preserve">il regolamento (UE) 2017/625 del Parlamento europeo e del Consiglio del 15 marzo 2017 relativo ai controlli ufficiali e alle altre attività ufficiali effettuati per garantire l’applicazione della legislazione sugli alimenti e sui mangimi, delle norme sulla salute e sul benessere degli animali, sulla sanità delle piante nonché sui prodotti fitosanitari, recante modifica dei regolamenti (CE) n. 999/ 2001, (CE) n. 396/2005, (CE) n. 1069/2009, (CE) n. 1107/2009, (UE) n. 1151/2012, (UE) n. 652/2014, (UE) 2016/429 e (UE) 2016/2031 del Parlamento europeo e del Consiglio, dei regolamenti (CE) n. 1/ 2005 e (CE) n. 1099/2009 del Consiglio e delle direttive 98/58/CE, 1999/74/CE, 2007/43/CE, 2008/119/ CE e 2008/120/CE del Consiglio, e che abroga i regolamenti (CE) n. 854/2004 e (CE) n. 882/2004 del Parlamento europeo e del Consiglio, le direttive 89/608/CEE, </w:t>
      </w:r>
      <w:r w:rsidRPr="00786F4F">
        <w:lastRenderedPageBreak/>
        <w:t>89/662/CEE, 90/425/CEE, 91/496/CEE, 96/23/CE, 96/93/CE e 97/78/CE del Consiglio e la decisione 92/438/CEE del Consiglio (regolamento sui controlli ufficiali);</w:t>
      </w:r>
    </w:p>
    <w:p w14:paraId="00D914E7" w14:textId="7A4C0226" w:rsidR="00786F4F" w:rsidRPr="00786F4F" w:rsidRDefault="00786F4F" w:rsidP="00A72A8B">
      <w:pPr>
        <w:spacing w:after="120"/>
        <w:jc w:val="both"/>
        <w:rPr>
          <w:b/>
        </w:rPr>
      </w:pPr>
      <w:r w:rsidRPr="00870E28">
        <w:rPr>
          <w:b/>
        </w:rPr>
        <w:t xml:space="preserve">VISTA </w:t>
      </w:r>
      <w:r w:rsidRPr="00870E28">
        <w:t>la</w:t>
      </w:r>
      <w:r w:rsidRPr="00870E28">
        <w:rPr>
          <w:b/>
        </w:rPr>
        <w:t xml:space="preserve"> </w:t>
      </w:r>
      <w:r w:rsidRPr="00870E28">
        <w:t xml:space="preserve">legge 4 ottobre 2019, n.117 ed in particolare l’articolo 11 </w:t>
      </w:r>
      <w:r w:rsidRPr="00786F4F">
        <w:t>concernente la delega al Governo per l'adeguamento della normativa nazionale alle disposizioni del regolamento (UE) 2016/2031, relativo alle misure di protezione contro gli organismi nocivi per le piante, che modifica i regolamenti (UE) n. 228/2013, (UE) n. 652/2014 e (UE) n. 1143/2014 del Parlamento europeo e del Consiglio e abroga le direttive 69/464/CEE, 74/647/CEE, 93/85/CEE, 98/57/CE, 2000/29/CE, 2006/91/CE e 2007/33/CE del Consiglio, e, limitatamente alla normativa nazionale sulla sanità delle piante, alle disposizioni del regolamento (UE) 2017/625 relativo ai controlli ufficiali e alle altre attività ufficiali effettuati per garantire l'applicazione della legislazione sugli alimenti e sui mangimi, delle norme sulla salute e sul benessere degli animali, sulla sanità delle piante nonché' sui prodotti fitosanitari, recante modifica dei regolamenti (CE) n. 999/2001, (CE) n. 396/2005, (CE) n. 1069/2009, (CE) n. 1107/2009, (UE) n. 1151/2012, (UE) n. 652/2014, (UE) 2016/429 e (UE) 2016/2031 del Parlamento europeo e del Consiglio, dei regolamenti (CE) n. 1/2005 e (CE) n. 1099/2009 del Consiglio e delle direttive 98/58/CE, 1999/74/CE, 2007/43/CE, 2008/119/CE e 2008/120/CE del Consiglio, e che abroga i regolamenti (CE) n. 854/2004 e (CE) n. 882/2004 del Parlamento europeo e del Consiglio, le direttive 89/608/CEE, 89/662/CEE, 90/425/CEE, 91/496/CEE, 96/23/CE, 96/93/CE e 97/78/CE del Consiglio e la decisione 92/438/CEE del Consiglio;</w:t>
      </w:r>
    </w:p>
    <w:p w14:paraId="2303A462" w14:textId="77777777" w:rsidR="00786F4F" w:rsidRPr="00870E28" w:rsidRDefault="00786F4F" w:rsidP="00A72A8B">
      <w:pPr>
        <w:spacing w:after="120"/>
        <w:jc w:val="both"/>
      </w:pPr>
      <w:r w:rsidRPr="00786F4F">
        <w:rPr>
          <w:b/>
        </w:rPr>
        <w:t xml:space="preserve">VISTA </w:t>
      </w:r>
      <w:r w:rsidRPr="00786F4F">
        <w:t>la direttiva di esecuzione (UE) n. 177/2020 dell’11 febbraio 2020 che modifica le direttive 66/401/CEE, 66/402/CEE, 68/193/CEE, 2002/55/CE, 2002/56/CE e 2002/57/CE del Consiglio, le direttive 93/49/CEE e 93/61/CEE della Commissione e le direttive di esecuzione 2014/21/UE e 2014/98/UE della Commissione per quanto riguarda gli organismi nocivi per le piante sulle sementi e altro materiale riproduttivo vegetale;</w:t>
      </w:r>
    </w:p>
    <w:p w14:paraId="5755E975" w14:textId="6F720D0F" w:rsidR="00786F4F" w:rsidRPr="00786F4F" w:rsidRDefault="00786F4F" w:rsidP="00A72A8B">
      <w:pPr>
        <w:spacing w:before="120" w:after="120"/>
        <w:jc w:val="both"/>
        <w:rPr>
          <w:color w:val="000000" w:themeColor="text1"/>
          <w:szCs w:val="20"/>
        </w:rPr>
      </w:pPr>
      <w:r w:rsidRPr="00870E28">
        <w:rPr>
          <w:b/>
        </w:rPr>
        <w:t>VISTO</w:t>
      </w:r>
      <w:r w:rsidRPr="00870E28">
        <w:t xml:space="preserve"> il </w:t>
      </w:r>
      <w:r w:rsidRPr="00786F4F">
        <w:t>d</w:t>
      </w:r>
      <w:r w:rsidRPr="00786F4F">
        <w:rPr>
          <w:color w:val="000000"/>
        </w:rPr>
        <w:t xml:space="preserve">ecreto ministeriale </w:t>
      </w:r>
      <w:r w:rsidRPr="00786F4F">
        <w:rPr>
          <w:color w:val="000000" w:themeColor="text1"/>
        </w:rPr>
        <w:t>5 giugno 2020 inerente “Recepimento della direttiva di esecuzione 2020/177/UE della Commissione dell’11 febbraio 2020, che modifica alcune direttive tra cui la direttiva 68/193/CEE della Commissione inerente le norme di commercializzazione dei materiali di moltiplicazione della vite”;</w:t>
      </w:r>
    </w:p>
    <w:p w14:paraId="5DC5FB7F" w14:textId="77777777" w:rsidR="00786F4F" w:rsidRPr="00786F4F" w:rsidRDefault="00786F4F" w:rsidP="00A72A8B">
      <w:pPr>
        <w:spacing w:after="120"/>
        <w:jc w:val="both"/>
      </w:pPr>
      <w:r w:rsidRPr="00786F4F">
        <w:rPr>
          <w:b/>
        </w:rPr>
        <w:t xml:space="preserve">VISTA </w:t>
      </w:r>
      <w:r w:rsidRPr="00786F4F">
        <w:t>la preliminare deliberazione del Consiglio dei Ministri adottata, nella riunione del…;</w:t>
      </w:r>
    </w:p>
    <w:p w14:paraId="0F4E2FD0" w14:textId="77777777" w:rsidR="00786F4F" w:rsidRPr="00786F4F" w:rsidRDefault="00786F4F" w:rsidP="00A72A8B">
      <w:pPr>
        <w:spacing w:after="120"/>
        <w:jc w:val="both"/>
      </w:pPr>
      <w:r w:rsidRPr="00786F4F">
        <w:rPr>
          <w:b/>
        </w:rPr>
        <w:t xml:space="preserve">ACQUISITO </w:t>
      </w:r>
      <w:r w:rsidRPr="00786F4F">
        <w:t>il parere della Conferenza permanente per i rapporti tra lo Stato, le regioni e le province autonome di Trento e di Bolzano, espresso nella seduta del ……;</w:t>
      </w:r>
    </w:p>
    <w:p w14:paraId="458CF350" w14:textId="77777777" w:rsidR="00786F4F" w:rsidRPr="00786F4F" w:rsidRDefault="00786F4F" w:rsidP="00A72A8B">
      <w:pPr>
        <w:spacing w:after="120"/>
        <w:jc w:val="both"/>
      </w:pPr>
      <w:r w:rsidRPr="00786F4F">
        <w:rPr>
          <w:b/>
        </w:rPr>
        <w:t xml:space="preserve">ACQUISITO </w:t>
      </w:r>
      <w:r w:rsidRPr="00786F4F">
        <w:t xml:space="preserve">il parere delle competenti Commissioni della Camera dei deputati e del Senato della Repubblica; </w:t>
      </w:r>
    </w:p>
    <w:p w14:paraId="4B5F191B" w14:textId="77777777" w:rsidR="00786F4F" w:rsidRPr="00786F4F" w:rsidRDefault="00786F4F" w:rsidP="00A72A8B">
      <w:pPr>
        <w:spacing w:after="120"/>
        <w:jc w:val="both"/>
        <w:rPr>
          <w:b/>
        </w:rPr>
      </w:pPr>
      <w:r w:rsidRPr="00786F4F">
        <w:rPr>
          <w:b/>
        </w:rPr>
        <w:t xml:space="preserve">VISTA </w:t>
      </w:r>
      <w:r w:rsidRPr="00786F4F">
        <w:t xml:space="preserve">la deliberazione del Consiglio dei Ministri, adottata nella riunione del </w:t>
      </w:r>
      <w:proofErr w:type="spellStart"/>
      <w:r w:rsidRPr="00786F4F">
        <w:t>xxxxxx</w:t>
      </w:r>
      <w:proofErr w:type="spellEnd"/>
      <w:r w:rsidRPr="00786F4F">
        <w:t>;</w:t>
      </w:r>
      <w:r w:rsidRPr="00786F4F">
        <w:rPr>
          <w:b/>
        </w:rPr>
        <w:t xml:space="preserve"> </w:t>
      </w:r>
    </w:p>
    <w:p w14:paraId="1A5300DF" w14:textId="77777777" w:rsidR="00786F4F" w:rsidRPr="00FA6CD7" w:rsidRDefault="00786F4F" w:rsidP="00A72A8B">
      <w:pPr>
        <w:spacing w:after="120"/>
        <w:jc w:val="both"/>
      </w:pPr>
      <w:proofErr w:type="gramStart"/>
      <w:r w:rsidRPr="00786F4F">
        <w:t>su</w:t>
      </w:r>
      <w:proofErr w:type="gramEnd"/>
      <w:r w:rsidRPr="00786F4F">
        <w:t xml:space="preserve"> proposta del Ministro per gli affari europei e del Ministro delle politiche agricole alimentari e forestali di concerto con i Ministri della salute, della giustizia, degli affari esteri e della cooperazione internazionale, dell'economia e delle finanze e dello sviluppo economico.</w:t>
      </w:r>
    </w:p>
    <w:p w14:paraId="7D55193D" w14:textId="77777777" w:rsidR="00786F4F" w:rsidRDefault="00786F4F" w:rsidP="00A72A8B">
      <w:pPr>
        <w:spacing w:after="120"/>
        <w:jc w:val="center"/>
      </w:pPr>
    </w:p>
    <w:p w14:paraId="44B63C23" w14:textId="77777777" w:rsidR="00786F4F" w:rsidRPr="00FA6CD7" w:rsidRDefault="00786F4F" w:rsidP="00A72A8B">
      <w:pPr>
        <w:spacing w:after="120"/>
        <w:jc w:val="center"/>
      </w:pPr>
      <w:r w:rsidRPr="00FA6CD7">
        <w:lastRenderedPageBreak/>
        <w:t>Emana</w:t>
      </w:r>
    </w:p>
    <w:p w14:paraId="1EA0D070" w14:textId="5FCC742C" w:rsidR="00AB698D" w:rsidRPr="00960043" w:rsidRDefault="00786F4F" w:rsidP="00A72A8B">
      <w:pPr>
        <w:jc w:val="center"/>
        <w:outlineLvl w:val="1"/>
        <w:rPr>
          <w:bCs/>
        </w:rPr>
      </w:pPr>
      <w:proofErr w:type="gramStart"/>
      <w:r w:rsidRPr="00FA6CD7">
        <w:t>il</w:t>
      </w:r>
      <w:proofErr w:type="gramEnd"/>
      <w:r w:rsidRPr="00FA6CD7">
        <w:t xml:space="preserve"> seguente decreto legislativo</w:t>
      </w:r>
    </w:p>
    <w:p w14:paraId="7B47A72F" w14:textId="77777777" w:rsidR="00786F4F" w:rsidRDefault="00786F4F" w:rsidP="00A72A8B">
      <w:pPr>
        <w:jc w:val="center"/>
        <w:outlineLvl w:val="1"/>
        <w:rPr>
          <w:b/>
          <w:bCs/>
        </w:rPr>
      </w:pPr>
    </w:p>
    <w:p w14:paraId="793A8AC9" w14:textId="77777777" w:rsidR="00786F4F" w:rsidRDefault="00786F4F" w:rsidP="00A72A8B">
      <w:pPr>
        <w:jc w:val="center"/>
        <w:outlineLvl w:val="1"/>
        <w:rPr>
          <w:b/>
          <w:bCs/>
        </w:rPr>
      </w:pPr>
    </w:p>
    <w:p w14:paraId="1A691A7A" w14:textId="77777777" w:rsidR="00AB698D" w:rsidRPr="00686B8D" w:rsidRDefault="00AB698D" w:rsidP="00A72A8B">
      <w:pPr>
        <w:jc w:val="center"/>
        <w:outlineLvl w:val="1"/>
        <w:rPr>
          <w:b/>
          <w:bCs/>
        </w:rPr>
      </w:pPr>
      <w:r w:rsidRPr="00686B8D">
        <w:rPr>
          <w:b/>
          <w:bCs/>
        </w:rPr>
        <w:t xml:space="preserve">TITOLO I </w:t>
      </w:r>
    </w:p>
    <w:p w14:paraId="4D29803A" w14:textId="77777777" w:rsidR="00AB698D" w:rsidRPr="00686B8D" w:rsidRDefault="00AB698D" w:rsidP="00A72A8B">
      <w:pPr>
        <w:jc w:val="center"/>
        <w:outlineLvl w:val="1"/>
        <w:rPr>
          <w:b/>
          <w:bCs/>
          <w:i/>
        </w:rPr>
      </w:pPr>
      <w:r w:rsidRPr="00686B8D">
        <w:rPr>
          <w:b/>
          <w:bCs/>
          <w:i/>
        </w:rPr>
        <w:t xml:space="preserve">Norme generali </w:t>
      </w:r>
    </w:p>
    <w:p w14:paraId="4C291CF7" w14:textId="77777777" w:rsidR="00AB698D" w:rsidRPr="00960043" w:rsidRDefault="00AB698D" w:rsidP="00A72A8B">
      <w:pPr>
        <w:jc w:val="center"/>
        <w:outlineLvl w:val="1"/>
        <w:rPr>
          <w:bCs/>
        </w:rPr>
      </w:pPr>
    </w:p>
    <w:p w14:paraId="60491F26" w14:textId="4191A3FC" w:rsidR="00AB698D" w:rsidRPr="00960043" w:rsidRDefault="00AB698D" w:rsidP="00A72A8B">
      <w:pPr>
        <w:jc w:val="center"/>
        <w:outlineLvl w:val="1"/>
        <w:rPr>
          <w:b/>
          <w:bCs/>
        </w:rPr>
      </w:pPr>
      <w:r w:rsidRPr="00960043">
        <w:rPr>
          <w:b/>
          <w:bCs/>
        </w:rPr>
        <w:t>Articolo 1</w:t>
      </w:r>
    </w:p>
    <w:p w14:paraId="703CD276" w14:textId="77777777" w:rsidR="00AB698D" w:rsidRPr="00526037" w:rsidRDefault="00AB698D" w:rsidP="00A72A8B">
      <w:pPr>
        <w:jc w:val="center"/>
        <w:outlineLvl w:val="1"/>
        <w:rPr>
          <w:b/>
          <w:i/>
        </w:rPr>
      </w:pPr>
      <w:r w:rsidRPr="00526037">
        <w:rPr>
          <w:b/>
          <w:i/>
        </w:rPr>
        <w:t>Campo di applicazione</w:t>
      </w:r>
    </w:p>
    <w:p w14:paraId="6862FB04" w14:textId="77777777" w:rsidR="00AB698D" w:rsidRPr="00C7558C" w:rsidRDefault="00AB698D" w:rsidP="00A72A8B">
      <w:pPr>
        <w:ind w:left="720"/>
        <w:jc w:val="both"/>
        <w:outlineLvl w:val="1"/>
        <w:rPr>
          <w:b/>
          <w:bCs/>
        </w:rPr>
      </w:pPr>
    </w:p>
    <w:p w14:paraId="3844B5ED" w14:textId="0B4CD8E3" w:rsidR="006A0B93" w:rsidRDefault="00AB698D" w:rsidP="00A72A8B">
      <w:pPr>
        <w:numPr>
          <w:ilvl w:val="0"/>
          <w:numId w:val="21"/>
        </w:numPr>
        <w:ind w:left="360"/>
        <w:jc w:val="both"/>
        <w:outlineLvl w:val="1"/>
        <w:rPr>
          <w:bCs/>
        </w:rPr>
      </w:pPr>
      <w:r w:rsidRPr="00C7558C">
        <w:rPr>
          <w:bCs/>
        </w:rPr>
        <w:t>Il presente decreto stabilisce le norme</w:t>
      </w:r>
      <w:r w:rsidR="00FF0431">
        <w:rPr>
          <w:bCs/>
        </w:rPr>
        <w:t xml:space="preserve"> per la produzione ai fini del controllo ufficiale, della certificazione e della </w:t>
      </w:r>
      <w:r w:rsidRPr="00C7558C">
        <w:rPr>
          <w:bCs/>
        </w:rPr>
        <w:t>commercializzazione</w:t>
      </w:r>
      <w:r w:rsidR="00FF0431">
        <w:rPr>
          <w:bCs/>
        </w:rPr>
        <w:t xml:space="preserve"> </w:t>
      </w:r>
      <w:r w:rsidRPr="00C7558C">
        <w:rPr>
          <w:bCs/>
        </w:rPr>
        <w:t>nell'Unione europea dei materiali di moltiplicazione della vite</w:t>
      </w:r>
      <w:r w:rsidR="005E2EC9">
        <w:rPr>
          <w:bCs/>
        </w:rPr>
        <w:t>, fatte salve le disposizioni della normativa fitosanitaria vigente.</w:t>
      </w:r>
    </w:p>
    <w:p w14:paraId="3F040709" w14:textId="77777777" w:rsidR="00D109A8" w:rsidRPr="00C7558C" w:rsidRDefault="00D109A8" w:rsidP="00A72A8B">
      <w:pPr>
        <w:jc w:val="both"/>
        <w:outlineLvl w:val="1"/>
        <w:rPr>
          <w:bCs/>
        </w:rPr>
      </w:pPr>
    </w:p>
    <w:p w14:paraId="188EB81E" w14:textId="77777777" w:rsidR="006A0B93" w:rsidRPr="006A0B93" w:rsidRDefault="006A0B93" w:rsidP="00A72A8B">
      <w:pPr>
        <w:numPr>
          <w:ilvl w:val="0"/>
          <w:numId w:val="21"/>
        </w:numPr>
        <w:ind w:left="360"/>
        <w:jc w:val="both"/>
        <w:outlineLvl w:val="1"/>
      </w:pPr>
      <w:r w:rsidRPr="00C23D50">
        <w:t>I</w:t>
      </w:r>
      <w:r w:rsidR="00AB698D" w:rsidRPr="00C23D50">
        <w:t>l presente decreto non si applica ai materiali di moltiplicazione ed alle piante di cui sia comprovata la destinazione all'esportazione in Paesi terzi qualora siano correttamente identificati come tali e sufficientemente isolati</w:t>
      </w:r>
      <w:r w:rsidRPr="00C23D50">
        <w:t>;</w:t>
      </w:r>
      <w:r w:rsidRPr="006A0B93">
        <w:t xml:space="preserve"> in tali casi sono comunque da applicarsi le disposizioni pertinenti di cui al Regolamento (UE) 2016/2031.</w:t>
      </w:r>
    </w:p>
    <w:p w14:paraId="363A1431" w14:textId="77777777" w:rsidR="00AB698D" w:rsidRPr="009B5715" w:rsidRDefault="006A0B93" w:rsidP="00A72A8B">
      <w:pPr>
        <w:jc w:val="both"/>
        <w:outlineLvl w:val="1"/>
      </w:pPr>
      <w:r w:rsidRPr="00925196" w:rsidDel="006A0B93">
        <w:t xml:space="preserve"> </w:t>
      </w:r>
    </w:p>
    <w:p w14:paraId="6D25659A" w14:textId="77777777" w:rsidR="00AB698D" w:rsidRPr="00960043" w:rsidRDefault="00AB698D" w:rsidP="00A72A8B">
      <w:pPr>
        <w:jc w:val="center"/>
        <w:rPr>
          <w:b/>
        </w:rPr>
      </w:pPr>
      <w:r w:rsidRPr="00960043">
        <w:rPr>
          <w:b/>
        </w:rPr>
        <w:t>Articolo 2</w:t>
      </w:r>
    </w:p>
    <w:p w14:paraId="4EB7C1ED" w14:textId="77777777" w:rsidR="00AB698D" w:rsidRPr="00526037" w:rsidRDefault="00AB698D" w:rsidP="00A72A8B">
      <w:pPr>
        <w:jc w:val="center"/>
        <w:rPr>
          <w:b/>
          <w:bCs/>
          <w:i/>
        </w:rPr>
      </w:pPr>
      <w:r w:rsidRPr="00526037">
        <w:rPr>
          <w:b/>
          <w:bCs/>
          <w:i/>
        </w:rPr>
        <w:t>Definizioni</w:t>
      </w:r>
    </w:p>
    <w:p w14:paraId="7A977A09" w14:textId="77777777" w:rsidR="00AB698D" w:rsidRPr="00C7558C" w:rsidRDefault="00AB698D" w:rsidP="00A72A8B">
      <w:pPr>
        <w:jc w:val="center"/>
        <w:rPr>
          <w:b/>
          <w:bCs/>
        </w:rPr>
      </w:pPr>
    </w:p>
    <w:p w14:paraId="20319C6A" w14:textId="77777777" w:rsidR="00AB698D" w:rsidRDefault="00AB698D" w:rsidP="00A72A8B">
      <w:r>
        <w:t xml:space="preserve">1. </w:t>
      </w:r>
      <w:r w:rsidRPr="00C7558C">
        <w:t>Ai fini del presente decreto si intende per:</w:t>
      </w:r>
    </w:p>
    <w:p w14:paraId="2A4A4CC6" w14:textId="77777777" w:rsidR="00AF5064" w:rsidRDefault="00AB698D" w:rsidP="00A72A8B">
      <w:pPr>
        <w:pStyle w:val="Paragrafoelenco"/>
        <w:numPr>
          <w:ilvl w:val="0"/>
          <w:numId w:val="27"/>
        </w:numPr>
        <w:spacing w:after="0" w:line="240" w:lineRule="auto"/>
        <w:jc w:val="both"/>
        <w:rPr>
          <w:rFonts w:ascii="Times New Roman" w:eastAsia="Times New Roman" w:hAnsi="Times New Roman"/>
          <w:sz w:val="24"/>
          <w:szCs w:val="24"/>
          <w:lang w:eastAsia="it-IT"/>
        </w:rPr>
      </w:pPr>
      <w:r w:rsidRPr="00686B8D">
        <w:rPr>
          <w:rFonts w:ascii="Times New Roman" w:eastAsia="Times New Roman" w:hAnsi="Times New Roman"/>
          <w:sz w:val="24"/>
          <w:szCs w:val="24"/>
          <w:lang w:eastAsia="it-IT"/>
        </w:rPr>
        <w:t>«</w:t>
      </w:r>
      <w:r w:rsidRPr="00686B8D">
        <w:rPr>
          <w:rFonts w:ascii="Times New Roman" w:eastAsia="Times New Roman" w:hAnsi="Times New Roman"/>
          <w:color w:val="000000"/>
          <w:sz w:val="24"/>
          <w:szCs w:val="24"/>
          <w:lang w:eastAsia="it-IT"/>
        </w:rPr>
        <w:t>Avente causa</w:t>
      </w:r>
      <w:r w:rsidRPr="00686B8D">
        <w:rPr>
          <w:rFonts w:ascii="Times New Roman" w:eastAsia="Times New Roman" w:hAnsi="Times New Roman"/>
          <w:sz w:val="24"/>
          <w:szCs w:val="24"/>
          <w:lang w:eastAsia="it-IT"/>
        </w:rPr>
        <w:t>»</w:t>
      </w:r>
      <w:r w:rsidRPr="00686B8D">
        <w:rPr>
          <w:rFonts w:ascii="Times New Roman" w:eastAsia="Times New Roman" w:hAnsi="Times New Roman"/>
          <w:color w:val="000000"/>
          <w:sz w:val="24"/>
          <w:szCs w:val="24"/>
          <w:lang w:eastAsia="it-IT"/>
        </w:rPr>
        <w:t>: persona fisica o giuridica alla quale il costitutore della varietà</w:t>
      </w:r>
      <w:r w:rsidR="008E057C">
        <w:rPr>
          <w:rFonts w:ascii="Times New Roman" w:eastAsia="Times New Roman" w:hAnsi="Times New Roman"/>
          <w:color w:val="000000"/>
          <w:sz w:val="24"/>
          <w:szCs w:val="24"/>
          <w:lang w:eastAsia="it-IT"/>
        </w:rPr>
        <w:t xml:space="preserve">, </w:t>
      </w:r>
      <w:r w:rsidR="008E057C" w:rsidRPr="008632F3">
        <w:rPr>
          <w:rFonts w:ascii="Times New Roman" w:eastAsia="Times New Roman" w:hAnsi="Times New Roman"/>
          <w:sz w:val="24"/>
          <w:szCs w:val="24"/>
          <w:lang w:eastAsia="it-IT"/>
        </w:rPr>
        <w:t>o del clone,</w:t>
      </w:r>
      <w:r w:rsidRPr="008632F3">
        <w:rPr>
          <w:rFonts w:ascii="Times New Roman" w:eastAsia="Times New Roman" w:hAnsi="Times New Roman"/>
          <w:sz w:val="24"/>
          <w:szCs w:val="24"/>
          <w:lang w:eastAsia="it-IT"/>
        </w:rPr>
        <w:t xml:space="preserve"> trasferisce i propri diritti e doveri relativamente all’utilizzo.</w:t>
      </w:r>
    </w:p>
    <w:p w14:paraId="7F701F98" w14:textId="77777777" w:rsidR="003A4ABC" w:rsidRPr="00F61794" w:rsidRDefault="00AB698D" w:rsidP="00A72A8B">
      <w:pPr>
        <w:pStyle w:val="Paragrafoelenco"/>
        <w:numPr>
          <w:ilvl w:val="0"/>
          <w:numId w:val="27"/>
        </w:numPr>
        <w:spacing w:after="0" w:line="240" w:lineRule="auto"/>
        <w:jc w:val="both"/>
        <w:rPr>
          <w:rFonts w:ascii="Times New Roman" w:eastAsia="Times New Roman" w:hAnsi="Times New Roman"/>
          <w:sz w:val="24"/>
          <w:szCs w:val="24"/>
          <w:lang w:eastAsia="it-IT"/>
        </w:rPr>
      </w:pPr>
      <w:r w:rsidRPr="00F61794">
        <w:rPr>
          <w:rFonts w:ascii="Times New Roman" w:hAnsi="Times New Roman"/>
          <w:color w:val="000000" w:themeColor="text1"/>
          <w:sz w:val="24"/>
          <w:szCs w:val="24"/>
        </w:rPr>
        <w:t>«Campo catalogo delle varietà di viti iscritte al Registro Nazionale»: impianto dove viene mantenuto in coltivazione un campione di piante di tutte le varietà iscritte al Registro Nazionale delle Varietà di Viti</w:t>
      </w:r>
      <w:r w:rsidR="00551DC3" w:rsidRPr="00F61794">
        <w:rPr>
          <w:rFonts w:ascii="Times New Roman" w:hAnsi="Times New Roman"/>
          <w:color w:val="000000" w:themeColor="text1"/>
          <w:sz w:val="24"/>
          <w:szCs w:val="24"/>
        </w:rPr>
        <w:t xml:space="preserve"> (RNVV)</w:t>
      </w:r>
      <w:r w:rsidRPr="00F61794">
        <w:rPr>
          <w:rFonts w:ascii="Times New Roman" w:hAnsi="Times New Roman"/>
          <w:color w:val="000000" w:themeColor="text1"/>
          <w:sz w:val="24"/>
          <w:szCs w:val="24"/>
        </w:rPr>
        <w:t xml:space="preserve">. </w:t>
      </w:r>
    </w:p>
    <w:p w14:paraId="0B78F7FE" w14:textId="1E2923E1" w:rsidR="003A4ABC" w:rsidRPr="003A4ABC" w:rsidRDefault="00AB698D" w:rsidP="00A72A8B">
      <w:pPr>
        <w:pStyle w:val="Paragrafoelenco"/>
        <w:numPr>
          <w:ilvl w:val="0"/>
          <w:numId w:val="27"/>
        </w:numPr>
        <w:spacing w:after="0" w:line="240" w:lineRule="auto"/>
        <w:jc w:val="both"/>
        <w:rPr>
          <w:rFonts w:ascii="Times New Roman" w:eastAsia="Times New Roman" w:hAnsi="Times New Roman"/>
          <w:sz w:val="24"/>
          <w:szCs w:val="24"/>
          <w:lang w:eastAsia="it-IT"/>
        </w:rPr>
      </w:pPr>
      <w:r w:rsidRPr="003A4ABC">
        <w:rPr>
          <w:rFonts w:ascii="Times New Roman" w:eastAsia="Times New Roman" w:hAnsi="Times New Roman"/>
          <w:sz w:val="24"/>
          <w:szCs w:val="24"/>
          <w:lang w:eastAsia="it-IT"/>
        </w:rPr>
        <w:t xml:space="preserve">«Campo di produzione»: </w:t>
      </w:r>
      <w:r w:rsidR="006A0B93" w:rsidRPr="003A4ABC">
        <w:rPr>
          <w:rFonts w:ascii="Times New Roman" w:hAnsi="Times New Roman"/>
          <w:color w:val="000000" w:themeColor="text1"/>
          <w:sz w:val="24"/>
          <w:szCs w:val="24"/>
        </w:rPr>
        <w:t xml:space="preserve">appezzamento di terreno, dipendente da un centro aziendale </w:t>
      </w:r>
      <w:r w:rsidR="009A7439">
        <w:rPr>
          <w:rFonts w:ascii="Times New Roman" w:hAnsi="Times New Roman"/>
          <w:color w:val="000000" w:themeColor="text1"/>
          <w:sz w:val="24"/>
          <w:szCs w:val="24"/>
        </w:rPr>
        <w:t>anche</w:t>
      </w:r>
      <w:r w:rsidR="009A7439" w:rsidRPr="003A4ABC">
        <w:rPr>
          <w:rFonts w:ascii="Times New Roman" w:hAnsi="Times New Roman"/>
          <w:color w:val="000000" w:themeColor="text1"/>
          <w:sz w:val="24"/>
          <w:szCs w:val="24"/>
        </w:rPr>
        <w:t xml:space="preserve"> </w:t>
      </w:r>
      <w:r w:rsidR="006A0B93" w:rsidRPr="003A4ABC">
        <w:rPr>
          <w:rFonts w:ascii="Times New Roman" w:hAnsi="Times New Roman"/>
          <w:color w:val="000000" w:themeColor="text1"/>
          <w:sz w:val="24"/>
          <w:szCs w:val="24"/>
        </w:rPr>
        <w:t xml:space="preserve">privo di strutture stabili, in cui avviene la produzione, anche temporanea. </w:t>
      </w:r>
    </w:p>
    <w:p w14:paraId="3ACE82CC" w14:textId="77777777" w:rsidR="003A4ABC" w:rsidRDefault="00AB698D" w:rsidP="00A72A8B">
      <w:pPr>
        <w:pStyle w:val="Paragrafoelenco"/>
        <w:numPr>
          <w:ilvl w:val="0"/>
          <w:numId w:val="27"/>
        </w:numPr>
        <w:spacing w:after="0" w:line="240" w:lineRule="auto"/>
        <w:jc w:val="both"/>
        <w:rPr>
          <w:rFonts w:ascii="Times New Roman" w:hAnsi="Times New Roman"/>
          <w:color w:val="000000" w:themeColor="text1"/>
          <w:sz w:val="24"/>
          <w:szCs w:val="24"/>
        </w:rPr>
      </w:pPr>
      <w:r w:rsidRPr="003A4ABC">
        <w:rPr>
          <w:rFonts w:ascii="Times New Roman" w:eastAsia="Times New Roman" w:hAnsi="Times New Roman"/>
          <w:sz w:val="24"/>
          <w:szCs w:val="24"/>
          <w:lang w:eastAsia="it-IT"/>
        </w:rPr>
        <w:t xml:space="preserve">«Centro aziendale»: </w:t>
      </w:r>
      <w:r w:rsidR="006A0B93" w:rsidRPr="003A4ABC">
        <w:rPr>
          <w:rFonts w:ascii="Times New Roman" w:hAnsi="Times New Roman"/>
          <w:color w:val="000000" w:themeColor="text1"/>
          <w:sz w:val="24"/>
          <w:szCs w:val="24"/>
        </w:rPr>
        <w:t xml:space="preserve">luogo operativo stabilmente costituito, provvisto di strutture come uffici, serre, magazzini, capannoni, attraverso le quali l’Operatore professionale svolge le attività di cui all’art. 65 paragrafo 1 del </w:t>
      </w:r>
      <w:r w:rsidR="006A0B93" w:rsidRPr="003A4ABC">
        <w:rPr>
          <w:rFonts w:ascii="Times New Roman" w:hAnsi="Times New Roman"/>
          <w:sz w:val="24"/>
          <w:szCs w:val="24"/>
        </w:rPr>
        <w:t>Regolamento (UE) 2016/2031</w:t>
      </w:r>
      <w:r w:rsidR="006A0B93" w:rsidRPr="003A4ABC">
        <w:rPr>
          <w:rFonts w:ascii="Times New Roman" w:hAnsi="Times New Roman"/>
          <w:color w:val="000000" w:themeColor="text1"/>
          <w:sz w:val="24"/>
          <w:szCs w:val="24"/>
        </w:rPr>
        <w:t>, al quale afferiscono i campi di produzione.</w:t>
      </w:r>
    </w:p>
    <w:p w14:paraId="1F7C9671" w14:textId="77777777" w:rsidR="00E51CDD" w:rsidRPr="003A4ABC" w:rsidRDefault="00E51CDD" w:rsidP="00A72A8B">
      <w:pPr>
        <w:pStyle w:val="Paragrafoelenco"/>
        <w:numPr>
          <w:ilvl w:val="0"/>
          <w:numId w:val="27"/>
        </w:numPr>
        <w:spacing w:after="0" w:line="240" w:lineRule="auto"/>
        <w:jc w:val="both"/>
        <w:rPr>
          <w:rFonts w:ascii="Times New Roman" w:hAnsi="Times New Roman"/>
          <w:color w:val="000000" w:themeColor="text1"/>
          <w:sz w:val="24"/>
          <w:szCs w:val="24"/>
        </w:rPr>
      </w:pPr>
      <w:r w:rsidRPr="003A4ABC">
        <w:rPr>
          <w:rFonts w:ascii="Times New Roman" w:eastAsia="Times New Roman" w:hAnsi="Times New Roman"/>
          <w:sz w:val="24"/>
          <w:szCs w:val="24"/>
          <w:lang w:eastAsia="it-IT"/>
        </w:rPr>
        <w:t>«Certificato del</w:t>
      </w:r>
      <w:r w:rsidR="00C13855" w:rsidRPr="003A4ABC">
        <w:rPr>
          <w:rFonts w:ascii="Times New Roman" w:eastAsia="Times New Roman" w:hAnsi="Times New Roman"/>
          <w:sz w:val="24"/>
          <w:szCs w:val="24"/>
          <w:lang w:eastAsia="it-IT"/>
        </w:rPr>
        <w:t xml:space="preserve"> costitutore</w:t>
      </w:r>
      <w:r w:rsidRPr="003A4ABC">
        <w:rPr>
          <w:rFonts w:ascii="Times New Roman" w:eastAsia="Times New Roman" w:hAnsi="Times New Roman"/>
          <w:sz w:val="24"/>
          <w:szCs w:val="24"/>
          <w:lang w:eastAsia="it-IT"/>
        </w:rPr>
        <w:t>»:</w:t>
      </w:r>
      <w:r w:rsidR="00AC536F" w:rsidRPr="003A4ABC">
        <w:rPr>
          <w:rFonts w:ascii="Times New Roman" w:eastAsia="Times New Roman" w:hAnsi="Times New Roman"/>
          <w:sz w:val="24"/>
          <w:szCs w:val="24"/>
          <w:lang w:eastAsia="it-IT"/>
        </w:rPr>
        <w:t xml:space="preserve"> Documento di carattere amministrativo o fiscale rilasciato dal costitutore della varietà o del clone o dal suo avente causa, che attesta la categoria Iniziale o Base del materiale di moltiplicazione ai fini della costituzione di vigneti di viti-madri. </w:t>
      </w:r>
    </w:p>
    <w:p w14:paraId="09A427B9" w14:textId="77777777" w:rsidR="003A4ABC" w:rsidRDefault="00AB698D" w:rsidP="00A72A8B">
      <w:pPr>
        <w:pStyle w:val="Paragrafoelenco"/>
        <w:numPr>
          <w:ilvl w:val="0"/>
          <w:numId w:val="27"/>
        </w:numPr>
        <w:spacing w:after="0" w:line="240" w:lineRule="auto"/>
        <w:ind w:left="709" w:hanging="284"/>
        <w:jc w:val="both"/>
        <w:rPr>
          <w:rFonts w:ascii="Times New Roman" w:eastAsia="Times New Roman" w:hAnsi="Times New Roman"/>
          <w:sz w:val="24"/>
          <w:szCs w:val="24"/>
          <w:lang w:eastAsia="it-IT"/>
        </w:rPr>
      </w:pPr>
      <w:r w:rsidRPr="00686B8D">
        <w:rPr>
          <w:rFonts w:ascii="Times New Roman" w:eastAsia="Times New Roman" w:hAnsi="Times New Roman"/>
          <w:sz w:val="24"/>
          <w:szCs w:val="24"/>
          <w:lang w:eastAsia="it-IT"/>
        </w:rPr>
        <w:t>«Clone»: una discendenza vegetativa di una varietà conforme a un ceppo di vite scelto per la sua identità varietale, i suoi caratteri fenotipici e il suo stato sanitario.</w:t>
      </w:r>
    </w:p>
    <w:p w14:paraId="7994A04C" w14:textId="2B52370C" w:rsidR="009A35F5" w:rsidRPr="003A4ABC" w:rsidRDefault="00AB698D" w:rsidP="00A72A8B">
      <w:pPr>
        <w:pStyle w:val="Paragrafoelenco"/>
        <w:numPr>
          <w:ilvl w:val="0"/>
          <w:numId w:val="27"/>
        </w:numPr>
        <w:spacing w:after="0" w:line="240" w:lineRule="auto"/>
        <w:ind w:left="709" w:hanging="284"/>
        <w:jc w:val="both"/>
        <w:rPr>
          <w:rFonts w:ascii="Times New Roman" w:eastAsia="Times New Roman" w:hAnsi="Times New Roman"/>
          <w:sz w:val="24"/>
          <w:szCs w:val="24"/>
          <w:lang w:eastAsia="it-IT"/>
        </w:rPr>
      </w:pPr>
      <w:r w:rsidRPr="003A4ABC">
        <w:rPr>
          <w:rFonts w:ascii="Times New Roman" w:hAnsi="Times New Roman"/>
          <w:sz w:val="24"/>
          <w:szCs w:val="24"/>
        </w:rPr>
        <w:t xml:space="preserve">«Costitutore»: </w:t>
      </w:r>
      <w:r w:rsidR="009A35F5" w:rsidRPr="003A4ABC">
        <w:rPr>
          <w:rFonts w:ascii="Times New Roman" w:hAnsi="Times New Roman"/>
          <w:sz w:val="24"/>
          <w:szCs w:val="24"/>
        </w:rPr>
        <w:t>la persona fisica o giuridica che ha creato oppure scoperto e sviluppato la varietà</w:t>
      </w:r>
      <w:r w:rsidR="00302A54" w:rsidRPr="003A4ABC">
        <w:rPr>
          <w:rFonts w:ascii="Times New Roman" w:hAnsi="Times New Roman"/>
          <w:sz w:val="24"/>
          <w:szCs w:val="24"/>
        </w:rPr>
        <w:t xml:space="preserve"> </w:t>
      </w:r>
      <w:r w:rsidR="009A35F5" w:rsidRPr="003A4ABC">
        <w:rPr>
          <w:rFonts w:ascii="Times New Roman" w:hAnsi="Times New Roman"/>
          <w:sz w:val="24"/>
          <w:szCs w:val="24"/>
        </w:rPr>
        <w:t xml:space="preserve">ovvero il suo avente causa, responsabile </w:t>
      </w:r>
      <w:r w:rsidR="009A35F5" w:rsidRPr="003A4ABC">
        <w:rPr>
          <w:rFonts w:ascii="Times New Roman" w:hAnsi="Times New Roman"/>
          <w:iCs/>
          <w:color w:val="000000" w:themeColor="text1"/>
          <w:sz w:val="24"/>
          <w:szCs w:val="24"/>
        </w:rPr>
        <w:t>della conservazione in purezza della varietà</w:t>
      </w:r>
      <w:r w:rsidR="0038125F" w:rsidRPr="003A4ABC">
        <w:rPr>
          <w:rFonts w:ascii="Times New Roman" w:hAnsi="Times New Roman"/>
          <w:iCs/>
          <w:color w:val="000000" w:themeColor="text1"/>
          <w:sz w:val="24"/>
          <w:szCs w:val="24"/>
        </w:rPr>
        <w:t>,</w:t>
      </w:r>
      <w:r w:rsidR="009A35F5" w:rsidRPr="003A4ABC">
        <w:rPr>
          <w:rFonts w:ascii="Times New Roman" w:hAnsi="Times New Roman"/>
          <w:iCs/>
          <w:color w:val="000000" w:themeColor="text1"/>
          <w:sz w:val="24"/>
          <w:szCs w:val="24"/>
        </w:rPr>
        <w:t xml:space="preserve"> </w:t>
      </w:r>
      <w:r w:rsidR="00531D8E" w:rsidRPr="003A4ABC">
        <w:rPr>
          <w:rFonts w:ascii="Times New Roman" w:hAnsi="Times New Roman"/>
          <w:iCs/>
          <w:color w:val="000000" w:themeColor="text1"/>
          <w:sz w:val="24"/>
          <w:szCs w:val="24"/>
        </w:rPr>
        <w:lastRenderedPageBreak/>
        <w:t>che effettua direttamente o affida ad un responsabile della conservazione</w:t>
      </w:r>
      <w:r w:rsidR="00531D8E" w:rsidRPr="003A4ABC">
        <w:rPr>
          <w:rFonts w:ascii="Times New Roman" w:hAnsi="Times New Roman"/>
          <w:color w:val="000000"/>
          <w:sz w:val="24"/>
          <w:szCs w:val="24"/>
        </w:rPr>
        <w:t xml:space="preserve">, </w:t>
      </w:r>
      <w:r w:rsidR="0038125F" w:rsidRPr="003A4ABC">
        <w:rPr>
          <w:rFonts w:ascii="Times New Roman" w:hAnsi="Times New Roman"/>
          <w:color w:val="000000"/>
          <w:sz w:val="24"/>
          <w:szCs w:val="24"/>
        </w:rPr>
        <w:t>nonché dello stato sanitario dei materiali di moltiplicazione</w:t>
      </w:r>
      <w:r w:rsidR="009A35F5" w:rsidRPr="003A4ABC">
        <w:rPr>
          <w:rFonts w:ascii="Times New Roman" w:hAnsi="Times New Roman"/>
          <w:sz w:val="24"/>
          <w:szCs w:val="24"/>
        </w:rPr>
        <w:t xml:space="preserve"> </w:t>
      </w:r>
      <w:r w:rsidR="0038125F" w:rsidRPr="003A4ABC">
        <w:rPr>
          <w:rFonts w:ascii="Times New Roman" w:hAnsi="Times New Roman"/>
          <w:color w:val="000000"/>
          <w:sz w:val="24"/>
          <w:szCs w:val="24"/>
        </w:rPr>
        <w:t>delle categorie «Iniziale» e «Base» di detta varietà.</w:t>
      </w:r>
    </w:p>
    <w:p w14:paraId="55D6775F" w14:textId="77777777" w:rsidR="00AB698D" w:rsidRPr="003A4ABC" w:rsidRDefault="00AB698D" w:rsidP="00A72A8B">
      <w:pPr>
        <w:pStyle w:val="Paragrafoelenco"/>
        <w:numPr>
          <w:ilvl w:val="0"/>
          <w:numId w:val="27"/>
        </w:numPr>
        <w:spacing w:after="0" w:line="240" w:lineRule="auto"/>
        <w:ind w:left="426" w:hanging="11"/>
        <w:jc w:val="both"/>
        <w:rPr>
          <w:rFonts w:ascii="Times New Roman" w:eastAsia="Times New Roman" w:hAnsi="Times New Roman"/>
          <w:sz w:val="24"/>
          <w:szCs w:val="24"/>
          <w:lang w:eastAsia="it-IT"/>
        </w:rPr>
      </w:pPr>
      <w:r w:rsidRPr="003A4ABC">
        <w:rPr>
          <w:rFonts w:ascii="Times New Roman" w:eastAsia="Times New Roman" w:hAnsi="Times New Roman"/>
          <w:sz w:val="24"/>
          <w:szCs w:val="24"/>
          <w:lang w:eastAsia="it-IT"/>
        </w:rPr>
        <w:t>«Materiali di moltiplicazione»:</w:t>
      </w:r>
    </w:p>
    <w:p w14:paraId="1FAE69C8" w14:textId="77777777" w:rsidR="00AB698D" w:rsidRDefault="00AB698D" w:rsidP="00A72A8B">
      <w:pPr>
        <w:pStyle w:val="Paragrafoelenco"/>
        <w:numPr>
          <w:ilvl w:val="1"/>
          <w:numId w:val="27"/>
        </w:numPr>
        <w:spacing w:after="0" w:line="240" w:lineRule="auto"/>
        <w:jc w:val="both"/>
        <w:rPr>
          <w:rFonts w:ascii="Times New Roman" w:eastAsia="Times New Roman" w:hAnsi="Times New Roman"/>
          <w:sz w:val="24"/>
          <w:szCs w:val="24"/>
          <w:lang w:eastAsia="it-IT"/>
        </w:rPr>
      </w:pPr>
      <w:r w:rsidRPr="005F4F76">
        <w:rPr>
          <w:rFonts w:ascii="Times New Roman" w:eastAsia="Times New Roman" w:hAnsi="Times New Roman"/>
          <w:sz w:val="24"/>
          <w:szCs w:val="24"/>
          <w:lang w:eastAsia="it-IT"/>
        </w:rPr>
        <w:t>Piante di</w:t>
      </w:r>
      <w:r w:rsidR="00940ABC">
        <w:rPr>
          <w:rFonts w:ascii="Times New Roman" w:eastAsia="Times New Roman" w:hAnsi="Times New Roman"/>
          <w:sz w:val="24"/>
          <w:szCs w:val="24"/>
          <w:lang w:eastAsia="it-IT"/>
        </w:rPr>
        <w:t xml:space="preserve"> </w:t>
      </w:r>
      <w:r w:rsidR="00940ABC" w:rsidRPr="005F4F76">
        <w:rPr>
          <w:rFonts w:ascii="Times New Roman" w:eastAsia="Times New Roman" w:hAnsi="Times New Roman"/>
          <w:sz w:val="24"/>
          <w:szCs w:val="24"/>
          <w:lang w:eastAsia="it-IT"/>
        </w:rPr>
        <w:t>vite</w:t>
      </w:r>
      <w:r w:rsidRPr="005F4F76">
        <w:rPr>
          <w:rFonts w:ascii="Times New Roman" w:eastAsia="Times New Roman" w:hAnsi="Times New Roman"/>
          <w:sz w:val="24"/>
          <w:szCs w:val="24"/>
          <w:lang w:eastAsia="it-IT"/>
        </w:rPr>
        <w:t>:</w:t>
      </w:r>
    </w:p>
    <w:p w14:paraId="011CD136" w14:textId="77777777" w:rsidR="00AB698D" w:rsidRDefault="00AB698D" w:rsidP="00A72A8B">
      <w:pPr>
        <w:pStyle w:val="Paragrafoelenco"/>
        <w:numPr>
          <w:ilvl w:val="1"/>
          <w:numId w:val="28"/>
        </w:numPr>
        <w:spacing w:after="0" w:line="240" w:lineRule="auto"/>
        <w:jc w:val="both"/>
        <w:rPr>
          <w:rFonts w:ascii="Times New Roman" w:eastAsia="Times New Roman" w:hAnsi="Times New Roman"/>
          <w:sz w:val="24"/>
          <w:szCs w:val="24"/>
          <w:lang w:eastAsia="it-IT"/>
        </w:rPr>
      </w:pPr>
      <w:proofErr w:type="gramStart"/>
      <w:r w:rsidRPr="005F4F76">
        <w:rPr>
          <w:rFonts w:ascii="Times New Roman" w:eastAsia="Times New Roman" w:hAnsi="Times New Roman"/>
          <w:sz w:val="24"/>
          <w:szCs w:val="24"/>
          <w:lang w:eastAsia="it-IT"/>
        </w:rPr>
        <w:t>barbatelle</w:t>
      </w:r>
      <w:proofErr w:type="gramEnd"/>
      <w:r w:rsidRPr="005F4F76">
        <w:rPr>
          <w:rFonts w:ascii="Times New Roman" w:eastAsia="Times New Roman" w:hAnsi="Times New Roman"/>
          <w:sz w:val="24"/>
          <w:szCs w:val="24"/>
          <w:lang w:eastAsia="it-IT"/>
        </w:rPr>
        <w:t xml:space="preserve"> franche: frazioni di sarmenti o di tralci erbacei di vite, radicati e non innestati, destinati ad essere piantati franchi o ad essere impiegati come portinnesto;</w:t>
      </w:r>
    </w:p>
    <w:p w14:paraId="4992B6E5" w14:textId="77777777" w:rsidR="00AB698D" w:rsidRDefault="00AB698D" w:rsidP="00A72A8B">
      <w:pPr>
        <w:pStyle w:val="Paragrafoelenco"/>
        <w:numPr>
          <w:ilvl w:val="1"/>
          <w:numId w:val="28"/>
        </w:numPr>
        <w:spacing w:after="0" w:line="240" w:lineRule="auto"/>
        <w:jc w:val="both"/>
        <w:rPr>
          <w:rFonts w:ascii="Times New Roman" w:eastAsia="Times New Roman" w:hAnsi="Times New Roman"/>
          <w:sz w:val="24"/>
          <w:szCs w:val="24"/>
          <w:lang w:eastAsia="it-IT"/>
        </w:rPr>
      </w:pPr>
      <w:proofErr w:type="gramStart"/>
      <w:r w:rsidRPr="005F4F76">
        <w:rPr>
          <w:rFonts w:ascii="Times New Roman" w:eastAsia="Times New Roman" w:hAnsi="Times New Roman"/>
          <w:sz w:val="24"/>
          <w:szCs w:val="24"/>
          <w:lang w:eastAsia="it-IT"/>
        </w:rPr>
        <w:t>barbatelle</w:t>
      </w:r>
      <w:proofErr w:type="gramEnd"/>
      <w:r w:rsidRPr="005F4F76">
        <w:rPr>
          <w:rFonts w:ascii="Times New Roman" w:eastAsia="Times New Roman" w:hAnsi="Times New Roman"/>
          <w:sz w:val="24"/>
          <w:szCs w:val="24"/>
          <w:lang w:eastAsia="it-IT"/>
        </w:rPr>
        <w:t xml:space="preserve"> innestate: frazioni di sarmenti o di tralci erbacei di vite, uniti mediante innesto la cui parte sotterranea è radicata;</w:t>
      </w:r>
    </w:p>
    <w:p w14:paraId="1C7F4477" w14:textId="77777777" w:rsidR="00AB698D" w:rsidRDefault="00AB698D" w:rsidP="00A72A8B">
      <w:pPr>
        <w:pStyle w:val="Paragrafoelenco"/>
        <w:numPr>
          <w:ilvl w:val="1"/>
          <w:numId w:val="28"/>
        </w:numPr>
        <w:spacing w:after="0" w:line="240" w:lineRule="auto"/>
        <w:jc w:val="both"/>
        <w:rPr>
          <w:rFonts w:ascii="Times New Roman" w:eastAsia="Times New Roman" w:hAnsi="Times New Roman"/>
          <w:sz w:val="24"/>
          <w:szCs w:val="24"/>
          <w:lang w:eastAsia="it-IT"/>
        </w:rPr>
      </w:pPr>
      <w:proofErr w:type="gramStart"/>
      <w:r w:rsidRPr="005F4F76">
        <w:rPr>
          <w:rFonts w:ascii="Times New Roman" w:eastAsia="Times New Roman" w:hAnsi="Times New Roman"/>
          <w:sz w:val="24"/>
          <w:szCs w:val="24"/>
          <w:lang w:eastAsia="it-IT"/>
        </w:rPr>
        <w:t>barbatelle</w:t>
      </w:r>
      <w:proofErr w:type="gramEnd"/>
      <w:r w:rsidRPr="005F4F76">
        <w:rPr>
          <w:rFonts w:ascii="Times New Roman" w:eastAsia="Times New Roman" w:hAnsi="Times New Roman"/>
          <w:sz w:val="24"/>
          <w:szCs w:val="24"/>
          <w:lang w:eastAsia="it-IT"/>
        </w:rPr>
        <w:t xml:space="preserve"> in vasetto: barbatelle franche o innestate prodotte in contenitori alveolati o vasetti;</w:t>
      </w:r>
    </w:p>
    <w:p w14:paraId="59723CEE" w14:textId="77777777" w:rsidR="00AB698D" w:rsidRPr="00173317" w:rsidRDefault="00AB698D" w:rsidP="00A72A8B">
      <w:pPr>
        <w:pStyle w:val="Paragrafoelenco"/>
        <w:numPr>
          <w:ilvl w:val="1"/>
          <w:numId w:val="28"/>
        </w:numPr>
        <w:spacing w:after="0" w:line="240" w:lineRule="auto"/>
        <w:jc w:val="both"/>
        <w:rPr>
          <w:rFonts w:ascii="Times New Roman" w:eastAsia="Times New Roman" w:hAnsi="Times New Roman"/>
          <w:sz w:val="24"/>
          <w:szCs w:val="24"/>
          <w:lang w:eastAsia="it-IT"/>
        </w:rPr>
      </w:pPr>
      <w:proofErr w:type="gramStart"/>
      <w:r w:rsidRPr="005F4F76">
        <w:rPr>
          <w:rFonts w:ascii="Times New Roman" w:eastAsia="Times New Roman" w:hAnsi="Times New Roman"/>
          <w:sz w:val="24"/>
          <w:szCs w:val="24"/>
          <w:lang w:eastAsia="it-IT"/>
        </w:rPr>
        <w:t>barbatelle</w:t>
      </w:r>
      <w:proofErr w:type="gramEnd"/>
      <w:r w:rsidRPr="005F4F76">
        <w:rPr>
          <w:rFonts w:ascii="Times New Roman" w:eastAsia="Times New Roman" w:hAnsi="Times New Roman"/>
          <w:sz w:val="24"/>
          <w:szCs w:val="24"/>
          <w:lang w:eastAsia="it-IT"/>
        </w:rPr>
        <w:t xml:space="preserve"> reinnestate: barbatelle innestate o barbatelle franche, precedentemente autorizzate alla commercializzazione, sulle quali è stato rispettivamente sostituito o posto un nesto mediante innesto, messe a dimora in vivaio o in vasetto</w:t>
      </w:r>
      <w:r w:rsidR="0056248A">
        <w:rPr>
          <w:rFonts w:ascii="Times New Roman" w:eastAsia="Times New Roman" w:hAnsi="Times New Roman"/>
          <w:sz w:val="24"/>
          <w:szCs w:val="24"/>
          <w:lang w:eastAsia="it-IT"/>
        </w:rPr>
        <w:t>;</w:t>
      </w:r>
    </w:p>
    <w:p w14:paraId="0E985D0B" w14:textId="77777777" w:rsidR="00AB698D" w:rsidRDefault="00AB698D" w:rsidP="00A72A8B">
      <w:pPr>
        <w:pStyle w:val="Paragrafoelenco"/>
        <w:numPr>
          <w:ilvl w:val="1"/>
          <w:numId w:val="28"/>
        </w:numPr>
        <w:spacing w:after="0" w:line="240" w:lineRule="auto"/>
        <w:jc w:val="both"/>
        <w:rPr>
          <w:rFonts w:ascii="Times New Roman" w:eastAsia="Times New Roman" w:hAnsi="Times New Roman"/>
          <w:sz w:val="24"/>
          <w:szCs w:val="24"/>
          <w:lang w:eastAsia="it-IT"/>
        </w:rPr>
      </w:pPr>
      <w:proofErr w:type="gramStart"/>
      <w:r w:rsidRPr="005F4F76">
        <w:rPr>
          <w:rFonts w:ascii="Times New Roman" w:eastAsia="Times New Roman" w:hAnsi="Times New Roman"/>
          <w:sz w:val="24"/>
          <w:szCs w:val="24"/>
          <w:lang w:eastAsia="it-IT"/>
        </w:rPr>
        <w:t>barbatelle</w:t>
      </w:r>
      <w:proofErr w:type="gramEnd"/>
      <w:r w:rsidRPr="005F4F76">
        <w:rPr>
          <w:rFonts w:ascii="Times New Roman" w:eastAsia="Times New Roman" w:hAnsi="Times New Roman"/>
          <w:sz w:val="24"/>
          <w:szCs w:val="24"/>
          <w:lang w:eastAsia="it-IT"/>
        </w:rPr>
        <w:t xml:space="preserve"> rimesse: barbatelle franche o innestate precedentemente autorizzate alla commercializzazione messe a dimora in vivaio o in vasetto;</w:t>
      </w:r>
    </w:p>
    <w:p w14:paraId="063615AA" w14:textId="77777777" w:rsidR="00AB698D" w:rsidRDefault="00AB698D" w:rsidP="00A72A8B">
      <w:pPr>
        <w:pStyle w:val="Paragrafoelenco"/>
        <w:numPr>
          <w:ilvl w:val="1"/>
          <w:numId w:val="28"/>
        </w:numPr>
        <w:spacing w:after="0" w:line="240" w:lineRule="auto"/>
        <w:jc w:val="both"/>
        <w:rPr>
          <w:rFonts w:ascii="Times New Roman" w:eastAsia="Times New Roman" w:hAnsi="Times New Roman"/>
          <w:sz w:val="24"/>
          <w:szCs w:val="24"/>
          <w:lang w:eastAsia="it-IT"/>
        </w:rPr>
      </w:pPr>
      <w:proofErr w:type="gramStart"/>
      <w:r w:rsidRPr="005F4F76">
        <w:rPr>
          <w:rFonts w:ascii="Times New Roman" w:eastAsia="Times New Roman" w:hAnsi="Times New Roman"/>
          <w:sz w:val="24"/>
          <w:szCs w:val="24"/>
          <w:lang w:eastAsia="it-IT"/>
        </w:rPr>
        <w:t>barbatelle</w:t>
      </w:r>
      <w:proofErr w:type="gramEnd"/>
      <w:r w:rsidRPr="005F4F76">
        <w:rPr>
          <w:rFonts w:ascii="Times New Roman" w:eastAsia="Times New Roman" w:hAnsi="Times New Roman"/>
          <w:sz w:val="24"/>
          <w:szCs w:val="24"/>
          <w:lang w:eastAsia="it-IT"/>
        </w:rPr>
        <w:t xml:space="preserve"> </w:t>
      </w:r>
      <w:proofErr w:type="spellStart"/>
      <w:r w:rsidRPr="005F4F76">
        <w:rPr>
          <w:rFonts w:ascii="Times New Roman" w:eastAsia="Times New Roman" w:hAnsi="Times New Roman"/>
          <w:sz w:val="24"/>
          <w:szCs w:val="24"/>
          <w:lang w:eastAsia="it-IT"/>
        </w:rPr>
        <w:t>frigoconservate</w:t>
      </w:r>
      <w:proofErr w:type="spellEnd"/>
      <w:r w:rsidRPr="005F4F76">
        <w:rPr>
          <w:rFonts w:ascii="Times New Roman" w:eastAsia="Times New Roman" w:hAnsi="Times New Roman"/>
          <w:sz w:val="24"/>
          <w:szCs w:val="24"/>
          <w:lang w:eastAsia="it-IT"/>
        </w:rPr>
        <w:t>: barbatelle franche o innestate conservate in frigo per la campagna successiva;</w:t>
      </w:r>
    </w:p>
    <w:p w14:paraId="63E9C3BE" w14:textId="77777777" w:rsidR="00AB698D" w:rsidRPr="005F4F76" w:rsidRDefault="00AB698D" w:rsidP="00A72A8B">
      <w:pPr>
        <w:pStyle w:val="Paragrafoelenco"/>
        <w:numPr>
          <w:ilvl w:val="1"/>
          <w:numId w:val="28"/>
        </w:numPr>
        <w:spacing w:after="0" w:line="240" w:lineRule="auto"/>
        <w:jc w:val="both"/>
        <w:rPr>
          <w:rFonts w:ascii="Times New Roman" w:eastAsia="Times New Roman" w:hAnsi="Times New Roman"/>
          <w:sz w:val="24"/>
          <w:szCs w:val="24"/>
          <w:lang w:eastAsia="it-IT"/>
        </w:rPr>
      </w:pPr>
      <w:proofErr w:type="gramStart"/>
      <w:r w:rsidRPr="005F4F76">
        <w:rPr>
          <w:rFonts w:ascii="Times New Roman" w:eastAsia="Times New Roman" w:hAnsi="Times New Roman"/>
          <w:sz w:val="24"/>
          <w:szCs w:val="24"/>
          <w:lang w:eastAsia="it-IT"/>
        </w:rPr>
        <w:t>barbatelle</w:t>
      </w:r>
      <w:proofErr w:type="gramEnd"/>
      <w:r w:rsidRPr="005F4F76">
        <w:rPr>
          <w:rFonts w:ascii="Times New Roman" w:eastAsia="Times New Roman" w:hAnsi="Times New Roman"/>
          <w:sz w:val="24"/>
          <w:szCs w:val="24"/>
          <w:lang w:eastAsia="it-IT"/>
        </w:rPr>
        <w:t xml:space="preserve"> </w:t>
      </w:r>
      <w:proofErr w:type="spellStart"/>
      <w:r w:rsidRPr="005F4F76">
        <w:rPr>
          <w:rFonts w:ascii="Times New Roman" w:eastAsia="Times New Roman" w:hAnsi="Times New Roman"/>
          <w:sz w:val="24"/>
          <w:szCs w:val="24"/>
          <w:lang w:eastAsia="it-IT"/>
        </w:rPr>
        <w:t>micropropagate</w:t>
      </w:r>
      <w:proofErr w:type="spellEnd"/>
      <w:r w:rsidRPr="005F4F76">
        <w:rPr>
          <w:rFonts w:ascii="Times New Roman" w:eastAsia="Times New Roman" w:hAnsi="Times New Roman"/>
          <w:sz w:val="24"/>
          <w:szCs w:val="24"/>
          <w:lang w:eastAsia="it-IT"/>
        </w:rPr>
        <w:t xml:space="preserve">: barbatelle franche </w:t>
      </w:r>
      <w:r w:rsidRPr="00C23D50">
        <w:rPr>
          <w:rFonts w:ascii="Times New Roman" w:eastAsia="Times New Roman" w:hAnsi="Times New Roman"/>
          <w:sz w:val="24"/>
          <w:szCs w:val="24"/>
          <w:lang w:eastAsia="it-IT"/>
        </w:rPr>
        <w:t xml:space="preserve">di </w:t>
      </w:r>
      <w:r w:rsidR="00167F49" w:rsidRPr="00C23D50">
        <w:rPr>
          <w:rFonts w:ascii="Times New Roman" w:eastAsia="Times New Roman" w:hAnsi="Times New Roman"/>
          <w:sz w:val="24"/>
          <w:szCs w:val="24"/>
          <w:lang w:eastAsia="it-IT"/>
        </w:rPr>
        <w:t xml:space="preserve">varietà portinnesto </w:t>
      </w:r>
      <w:r w:rsidRPr="00C23D50">
        <w:rPr>
          <w:rFonts w:ascii="Times New Roman" w:eastAsia="Times New Roman" w:hAnsi="Times New Roman"/>
          <w:sz w:val="24"/>
          <w:szCs w:val="24"/>
          <w:lang w:eastAsia="it-IT"/>
        </w:rPr>
        <w:t xml:space="preserve">ottenute dalla moltiplicazione </w:t>
      </w:r>
      <w:r w:rsidRPr="00C23D50">
        <w:rPr>
          <w:rFonts w:ascii="Times New Roman" w:eastAsia="Times New Roman" w:hAnsi="Times New Roman"/>
          <w:i/>
          <w:sz w:val="24"/>
          <w:szCs w:val="24"/>
          <w:lang w:eastAsia="it-IT"/>
        </w:rPr>
        <w:t>in vitro</w:t>
      </w:r>
      <w:r w:rsidRPr="00C23D50">
        <w:rPr>
          <w:rFonts w:ascii="Times New Roman" w:eastAsia="Times New Roman" w:hAnsi="Times New Roman"/>
          <w:sz w:val="24"/>
          <w:szCs w:val="24"/>
          <w:lang w:eastAsia="it-IT"/>
        </w:rPr>
        <w:t xml:space="preserve"> di gemme ascellari, secondo </w:t>
      </w:r>
      <w:r w:rsidRPr="005F4F76">
        <w:rPr>
          <w:rFonts w:ascii="Times New Roman" w:eastAsia="Times New Roman" w:hAnsi="Times New Roman"/>
          <w:sz w:val="24"/>
          <w:szCs w:val="24"/>
          <w:lang w:eastAsia="it-IT"/>
        </w:rPr>
        <w:t>quanto riportato all’allegato I.</w:t>
      </w:r>
    </w:p>
    <w:p w14:paraId="1A073794" w14:textId="77777777" w:rsidR="00AB698D" w:rsidRPr="005F4F76" w:rsidRDefault="00AB698D" w:rsidP="00A72A8B">
      <w:pPr>
        <w:pStyle w:val="Paragrafoelenco"/>
        <w:numPr>
          <w:ilvl w:val="1"/>
          <w:numId w:val="27"/>
        </w:numPr>
        <w:spacing w:after="0" w:line="240" w:lineRule="auto"/>
        <w:jc w:val="both"/>
        <w:rPr>
          <w:rFonts w:ascii="Times New Roman" w:eastAsia="Times New Roman" w:hAnsi="Times New Roman"/>
          <w:sz w:val="24"/>
          <w:szCs w:val="24"/>
          <w:lang w:eastAsia="it-IT"/>
        </w:rPr>
      </w:pPr>
      <w:r w:rsidRPr="005F4F76">
        <w:rPr>
          <w:rFonts w:ascii="Times New Roman" w:eastAsia="Times New Roman" w:hAnsi="Times New Roman"/>
          <w:sz w:val="24"/>
          <w:szCs w:val="24"/>
          <w:lang w:eastAsia="it-IT"/>
        </w:rPr>
        <w:t>Parti di piante di vite:</w:t>
      </w:r>
    </w:p>
    <w:p w14:paraId="21EBDD4B" w14:textId="77777777" w:rsidR="00AB698D" w:rsidRPr="005F4F76" w:rsidRDefault="00AB698D" w:rsidP="00A72A8B">
      <w:pPr>
        <w:pStyle w:val="Paragrafoelenco"/>
        <w:spacing w:after="0" w:line="240" w:lineRule="auto"/>
        <w:ind w:left="1520" w:firstLine="0"/>
        <w:jc w:val="both"/>
        <w:rPr>
          <w:rFonts w:ascii="Times New Roman" w:eastAsia="Times New Roman" w:hAnsi="Times New Roman"/>
          <w:sz w:val="24"/>
          <w:szCs w:val="24"/>
          <w:lang w:eastAsia="it-IT"/>
        </w:rPr>
      </w:pPr>
      <w:proofErr w:type="gramStart"/>
      <w:r w:rsidRPr="005F4F76">
        <w:rPr>
          <w:rFonts w:ascii="Times New Roman" w:eastAsia="Times New Roman" w:hAnsi="Times New Roman"/>
          <w:sz w:val="24"/>
          <w:szCs w:val="24"/>
          <w:lang w:eastAsia="it-IT"/>
        </w:rPr>
        <w:t>2.1)</w:t>
      </w:r>
      <w:r w:rsidRPr="005F4F76">
        <w:rPr>
          <w:rFonts w:ascii="Times New Roman" w:eastAsia="Times New Roman" w:hAnsi="Times New Roman"/>
          <w:sz w:val="24"/>
          <w:szCs w:val="24"/>
          <w:lang w:eastAsia="it-IT"/>
        </w:rPr>
        <w:tab/>
      </w:r>
      <w:proofErr w:type="gramEnd"/>
      <w:r w:rsidRPr="005F4F76">
        <w:rPr>
          <w:rFonts w:ascii="Times New Roman" w:eastAsia="Times New Roman" w:hAnsi="Times New Roman"/>
          <w:sz w:val="24"/>
          <w:szCs w:val="24"/>
          <w:lang w:eastAsia="it-IT"/>
        </w:rPr>
        <w:t>sarmenti: tralci di un anno;</w:t>
      </w:r>
    </w:p>
    <w:p w14:paraId="70954662" w14:textId="77777777" w:rsidR="00AB698D" w:rsidRPr="005F4F76" w:rsidRDefault="00AB698D" w:rsidP="00A72A8B">
      <w:pPr>
        <w:pStyle w:val="Paragrafoelenco"/>
        <w:spacing w:after="0" w:line="240" w:lineRule="auto"/>
        <w:ind w:left="1520" w:firstLine="0"/>
        <w:jc w:val="both"/>
        <w:rPr>
          <w:rFonts w:ascii="Times New Roman" w:eastAsia="Times New Roman" w:hAnsi="Times New Roman"/>
          <w:sz w:val="24"/>
          <w:szCs w:val="24"/>
          <w:lang w:eastAsia="it-IT"/>
        </w:rPr>
      </w:pPr>
      <w:proofErr w:type="gramStart"/>
      <w:r w:rsidRPr="005F4F76">
        <w:rPr>
          <w:rFonts w:ascii="Times New Roman" w:eastAsia="Times New Roman" w:hAnsi="Times New Roman"/>
          <w:sz w:val="24"/>
          <w:szCs w:val="24"/>
          <w:lang w:eastAsia="it-IT"/>
        </w:rPr>
        <w:t>2.2)</w:t>
      </w:r>
      <w:r w:rsidRPr="005F4F76">
        <w:rPr>
          <w:rFonts w:ascii="Times New Roman" w:eastAsia="Times New Roman" w:hAnsi="Times New Roman"/>
          <w:sz w:val="24"/>
          <w:szCs w:val="24"/>
          <w:lang w:eastAsia="it-IT"/>
        </w:rPr>
        <w:tab/>
      </w:r>
      <w:proofErr w:type="gramEnd"/>
      <w:r w:rsidRPr="005F4F76">
        <w:rPr>
          <w:rFonts w:ascii="Times New Roman" w:eastAsia="Times New Roman" w:hAnsi="Times New Roman"/>
          <w:sz w:val="24"/>
          <w:szCs w:val="24"/>
          <w:lang w:eastAsia="it-IT"/>
        </w:rPr>
        <w:t>tralci erbacei: tralci non lignificati;</w:t>
      </w:r>
    </w:p>
    <w:p w14:paraId="29BA0A06" w14:textId="77777777" w:rsidR="00AB698D" w:rsidRPr="005F4F76" w:rsidRDefault="00AB698D" w:rsidP="00A72A8B">
      <w:pPr>
        <w:pStyle w:val="Paragrafoelenco"/>
        <w:spacing w:after="0" w:line="240" w:lineRule="auto"/>
        <w:ind w:left="1520" w:firstLine="0"/>
        <w:jc w:val="both"/>
        <w:rPr>
          <w:rFonts w:ascii="Times New Roman" w:eastAsia="Times New Roman" w:hAnsi="Times New Roman"/>
          <w:sz w:val="24"/>
          <w:szCs w:val="24"/>
          <w:lang w:eastAsia="it-IT"/>
        </w:rPr>
      </w:pPr>
      <w:proofErr w:type="gramStart"/>
      <w:r w:rsidRPr="005F4F76">
        <w:rPr>
          <w:rFonts w:ascii="Times New Roman" w:eastAsia="Times New Roman" w:hAnsi="Times New Roman"/>
          <w:sz w:val="24"/>
          <w:szCs w:val="24"/>
          <w:lang w:eastAsia="it-IT"/>
        </w:rPr>
        <w:t>2.3)</w:t>
      </w:r>
      <w:r w:rsidRPr="005F4F76">
        <w:rPr>
          <w:rFonts w:ascii="Times New Roman" w:eastAsia="Times New Roman" w:hAnsi="Times New Roman"/>
          <w:sz w:val="24"/>
          <w:szCs w:val="24"/>
          <w:lang w:eastAsia="it-IT"/>
        </w:rPr>
        <w:tab/>
      </w:r>
      <w:proofErr w:type="gramEnd"/>
      <w:r w:rsidRPr="005F4F76">
        <w:rPr>
          <w:rFonts w:ascii="Times New Roman" w:eastAsia="Times New Roman" w:hAnsi="Times New Roman"/>
          <w:sz w:val="24"/>
          <w:szCs w:val="24"/>
          <w:lang w:eastAsia="it-IT"/>
        </w:rPr>
        <w:t>talee di portinnesto: frazioni di sarmenti o di tralci erbacei di vite, destinate a formare la parte sotterranea nella preparazione delle barbatelle innestate;</w:t>
      </w:r>
    </w:p>
    <w:p w14:paraId="611F5BB9" w14:textId="77777777" w:rsidR="00AB698D" w:rsidRPr="005F4F76" w:rsidRDefault="00AB698D" w:rsidP="00A72A8B">
      <w:pPr>
        <w:pStyle w:val="Paragrafoelenco"/>
        <w:spacing w:after="0" w:line="240" w:lineRule="auto"/>
        <w:ind w:left="1520" w:firstLine="0"/>
        <w:jc w:val="both"/>
        <w:rPr>
          <w:rFonts w:ascii="Times New Roman" w:eastAsia="Times New Roman" w:hAnsi="Times New Roman"/>
          <w:sz w:val="24"/>
          <w:szCs w:val="24"/>
          <w:lang w:eastAsia="it-IT"/>
        </w:rPr>
      </w:pPr>
      <w:proofErr w:type="gramStart"/>
      <w:r w:rsidRPr="005F4F76">
        <w:rPr>
          <w:rFonts w:ascii="Times New Roman" w:eastAsia="Times New Roman" w:hAnsi="Times New Roman"/>
          <w:sz w:val="24"/>
          <w:szCs w:val="24"/>
          <w:lang w:eastAsia="it-IT"/>
        </w:rPr>
        <w:t>2.4)</w:t>
      </w:r>
      <w:r w:rsidRPr="005F4F76">
        <w:rPr>
          <w:rFonts w:ascii="Times New Roman" w:eastAsia="Times New Roman" w:hAnsi="Times New Roman"/>
          <w:sz w:val="24"/>
          <w:szCs w:val="24"/>
          <w:lang w:eastAsia="it-IT"/>
        </w:rPr>
        <w:tab/>
      </w:r>
      <w:proofErr w:type="gramEnd"/>
      <w:r w:rsidRPr="005F4F76">
        <w:rPr>
          <w:rFonts w:ascii="Times New Roman" w:eastAsia="Times New Roman" w:hAnsi="Times New Roman"/>
          <w:sz w:val="24"/>
          <w:szCs w:val="24"/>
          <w:lang w:eastAsia="it-IT"/>
        </w:rPr>
        <w:t>nesti: frazioni di sarmenti o di tralci erbacei di vite, destinati a formare la parte aerea nella preparazione delle barbatelle innestate o per gli innesti sul posto;</w:t>
      </w:r>
    </w:p>
    <w:p w14:paraId="0B0EB65B" w14:textId="77777777" w:rsidR="00AB698D" w:rsidRPr="005F4F76" w:rsidRDefault="00AB698D" w:rsidP="00A72A8B">
      <w:pPr>
        <w:pStyle w:val="Paragrafoelenco"/>
        <w:spacing w:after="0" w:line="240" w:lineRule="auto"/>
        <w:ind w:left="1520" w:firstLine="0"/>
        <w:jc w:val="both"/>
        <w:rPr>
          <w:rFonts w:ascii="Times New Roman" w:eastAsia="Times New Roman" w:hAnsi="Times New Roman"/>
          <w:sz w:val="24"/>
          <w:szCs w:val="24"/>
          <w:lang w:eastAsia="it-IT"/>
        </w:rPr>
      </w:pPr>
      <w:proofErr w:type="gramStart"/>
      <w:r w:rsidRPr="005F4F76">
        <w:rPr>
          <w:rFonts w:ascii="Times New Roman" w:eastAsia="Times New Roman" w:hAnsi="Times New Roman"/>
          <w:sz w:val="24"/>
          <w:szCs w:val="24"/>
          <w:lang w:eastAsia="it-IT"/>
        </w:rPr>
        <w:t>2.5)</w:t>
      </w:r>
      <w:r w:rsidRPr="005F4F76">
        <w:rPr>
          <w:rFonts w:ascii="Times New Roman" w:eastAsia="Times New Roman" w:hAnsi="Times New Roman"/>
          <w:sz w:val="24"/>
          <w:szCs w:val="24"/>
          <w:lang w:eastAsia="it-IT"/>
        </w:rPr>
        <w:tab/>
      </w:r>
      <w:proofErr w:type="gramEnd"/>
      <w:r w:rsidRPr="005F4F76">
        <w:rPr>
          <w:rFonts w:ascii="Times New Roman" w:eastAsia="Times New Roman" w:hAnsi="Times New Roman"/>
          <w:sz w:val="24"/>
          <w:szCs w:val="24"/>
          <w:lang w:eastAsia="it-IT"/>
        </w:rPr>
        <w:t>talee da vivaio: frazioni di sarmenti o di tralci erbacei di vite, destinati alla produzione di barbatelle franche.</w:t>
      </w:r>
    </w:p>
    <w:p w14:paraId="4E7674FC" w14:textId="35B6F70B" w:rsidR="003A4ABC" w:rsidRPr="003A4ABC" w:rsidRDefault="00CB287C" w:rsidP="00A72A8B">
      <w:pPr>
        <w:pStyle w:val="Paragrafoelenco"/>
        <w:numPr>
          <w:ilvl w:val="0"/>
          <w:numId w:val="29"/>
        </w:numPr>
        <w:spacing w:line="240" w:lineRule="auto"/>
        <w:ind w:left="567" w:hanging="141"/>
        <w:jc w:val="both"/>
        <w:rPr>
          <w:rFonts w:ascii="Times New Roman" w:eastAsia="Times New Roman" w:hAnsi="Times New Roman"/>
          <w:sz w:val="24"/>
        </w:rPr>
      </w:pPr>
      <w:r w:rsidRPr="003A4ABC">
        <w:rPr>
          <w:rFonts w:ascii="Times New Roman" w:eastAsia="Times New Roman" w:hAnsi="Times New Roman"/>
          <w:sz w:val="24"/>
        </w:rPr>
        <w:t>«</w:t>
      </w:r>
      <w:r w:rsidR="00AB698D" w:rsidRPr="003A4ABC">
        <w:rPr>
          <w:rFonts w:ascii="Times New Roman" w:eastAsia="Times New Roman" w:hAnsi="Times New Roman"/>
          <w:sz w:val="24"/>
        </w:rPr>
        <w:t>Micropropagazione»</w:t>
      </w:r>
      <w:r w:rsidR="00AB698D" w:rsidRPr="003A4ABC">
        <w:rPr>
          <w:rFonts w:ascii="Times New Roman" w:eastAsia="Courier New" w:hAnsi="Times New Roman"/>
          <w:sz w:val="24"/>
        </w:rPr>
        <w:t xml:space="preserve">: moltiplicazione </w:t>
      </w:r>
      <w:r w:rsidR="00AB698D" w:rsidRPr="003A4ABC">
        <w:rPr>
          <w:rFonts w:ascii="Times New Roman" w:eastAsia="Courier New" w:hAnsi="Times New Roman"/>
          <w:i/>
          <w:sz w:val="24"/>
        </w:rPr>
        <w:t>in vitro</w:t>
      </w:r>
      <w:r w:rsidR="00AB698D" w:rsidRPr="003A4ABC">
        <w:rPr>
          <w:rFonts w:ascii="Times New Roman" w:eastAsia="Courier New" w:hAnsi="Times New Roman"/>
          <w:sz w:val="24"/>
        </w:rPr>
        <w:t xml:space="preserve"> </w:t>
      </w:r>
      <w:r w:rsidRPr="003A4ABC">
        <w:rPr>
          <w:rFonts w:ascii="Times New Roman" w:eastAsia="Courier New" w:hAnsi="Times New Roman"/>
          <w:sz w:val="24"/>
        </w:rPr>
        <w:t xml:space="preserve">di varietà </w:t>
      </w:r>
      <w:r w:rsidR="00E450CF">
        <w:rPr>
          <w:rFonts w:ascii="Times New Roman" w:eastAsia="Courier New" w:hAnsi="Times New Roman"/>
          <w:sz w:val="24"/>
        </w:rPr>
        <w:t>di vite</w:t>
      </w:r>
      <w:r w:rsidR="00AB698D" w:rsidRPr="003A4ABC">
        <w:rPr>
          <w:rFonts w:ascii="Times New Roman" w:eastAsia="Courier New" w:hAnsi="Times New Roman"/>
          <w:sz w:val="24"/>
        </w:rPr>
        <w:t>.</w:t>
      </w:r>
    </w:p>
    <w:p w14:paraId="3172BCAB" w14:textId="7616771B" w:rsidR="009A27F0" w:rsidRPr="003A4ABC" w:rsidRDefault="009A27F0" w:rsidP="00A72A8B">
      <w:pPr>
        <w:pStyle w:val="Paragrafoelenco"/>
        <w:numPr>
          <w:ilvl w:val="0"/>
          <w:numId w:val="43"/>
        </w:numPr>
        <w:spacing w:line="240" w:lineRule="auto"/>
        <w:ind w:left="709" w:hanging="283"/>
        <w:jc w:val="both"/>
        <w:rPr>
          <w:rFonts w:ascii="Times New Roman" w:eastAsia="Times New Roman" w:hAnsi="Times New Roman"/>
          <w:sz w:val="24"/>
        </w:rPr>
      </w:pPr>
      <w:r w:rsidRPr="003A4ABC">
        <w:rPr>
          <w:rFonts w:ascii="Times New Roman" w:eastAsia="Times New Roman" w:hAnsi="Times New Roman"/>
          <w:sz w:val="24"/>
        </w:rPr>
        <w:t>«Operatore professionale»</w:t>
      </w:r>
      <w:r w:rsidRPr="003A4ABC">
        <w:rPr>
          <w:rFonts w:ascii="Times New Roman" w:eastAsia="Courier New" w:hAnsi="Times New Roman"/>
          <w:sz w:val="24"/>
        </w:rPr>
        <w:t xml:space="preserve">: </w:t>
      </w:r>
      <w:r w:rsidR="0088026C" w:rsidRPr="003A4ABC">
        <w:rPr>
          <w:rFonts w:ascii="Times New Roman" w:eastAsia="Courier New" w:hAnsi="Times New Roman"/>
          <w:sz w:val="24"/>
        </w:rPr>
        <w:t xml:space="preserve">come definito </w:t>
      </w:r>
      <w:r w:rsidR="004079E4">
        <w:rPr>
          <w:rFonts w:ascii="Times New Roman" w:eastAsia="Courier New" w:hAnsi="Times New Roman"/>
          <w:sz w:val="24"/>
        </w:rPr>
        <w:t>dall'articolo 2, comma 9 del</w:t>
      </w:r>
      <w:r w:rsidR="0038125F" w:rsidRPr="003A4ABC">
        <w:rPr>
          <w:rFonts w:ascii="Times New Roman" w:eastAsia="Courier New" w:hAnsi="Times New Roman"/>
          <w:sz w:val="24"/>
        </w:rPr>
        <w:t xml:space="preserve"> Regolamento (UE)</w:t>
      </w:r>
      <w:r w:rsidR="006E4DB4" w:rsidRPr="003A4ABC">
        <w:rPr>
          <w:rFonts w:ascii="Times New Roman" w:eastAsia="Courier New" w:hAnsi="Times New Roman"/>
          <w:sz w:val="24"/>
        </w:rPr>
        <w:t xml:space="preserve"> 2016/2031</w:t>
      </w:r>
      <w:r w:rsidR="0088026C" w:rsidRPr="003A4ABC">
        <w:rPr>
          <w:rFonts w:ascii="Times New Roman" w:eastAsia="Courier New" w:hAnsi="Times New Roman"/>
          <w:sz w:val="24"/>
        </w:rPr>
        <w:t>.</w:t>
      </w:r>
    </w:p>
    <w:p w14:paraId="763D6B7D" w14:textId="47303F2E" w:rsidR="00F15417" w:rsidRPr="00870E28" w:rsidRDefault="00AB3C55" w:rsidP="00A72A8B">
      <w:pPr>
        <w:pStyle w:val="Paragrafoelenco"/>
        <w:numPr>
          <w:ilvl w:val="0"/>
          <w:numId w:val="44"/>
        </w:numPr>
        <w:spacing w:line="240" w:lineRule="auto"/>
        <w:jc w:val="both"/>
        <w:rPr>
          <w:rFonts w:ascii="Times New Roman" w:hAnsi="Times New Roman"/>
          <w:sz w:val="24"/>
          <w:szCs w:val="24"/>
        </w:rPr>
      </w:pPr>
      <w:r w:rsidRPr="00AB3C55">
        <w:rPr>
          <w:rFonts w:ascii="Times New Roman" w:eastAsia="Times New Roman" w:hAnsi="Times New Roman"/>
          <w:sz w:val="24"/>
          <w:szCs w:val="24"/>
          <w:lang w:eastAsia="it-IT"/>
        </w:rPr>
        <w:t xml:space="preserve">«Richiedente»: </w:t>
      </w:r>
    </w:p>
    <w:p w14:paraId="2D519DC3" w14:textId="77777777" w:rsidR="00AB3C55" w:rsidRDefault="00F15417" w:rsidP="00A72A8B">
      <w:pPr>
        <w:pStyle w:val="Paragrafoelenco"/>
        <w:spacing w:line="240" w:lineRule="auto"/>
        <w:ind w:firstLine="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per </w:t>
      </w:r>
      <w:r w:rsidRPr="00AB3C55">
        <w:rPr>
          <w:rFonts w:ascii="Times New Roman" w:eastAsia="Times New Roman" w:hAnsi="Times New Roman"/>
          <w:sz w:val="24"/>
          <w:szCs w:val="24"/>
          <w:lang w:eastAsia="it-IT"/>
        </w:rPr>
        <w:t>l’iscrizione di varietà</w:t>
      </w:r>
      <w:r>
        <w:rPr>
          <w:rFonts w:ascii="Times New Roman" w:eastAsia="Times New Roman" w:hAnsi="Times New Roman"/>
          <w:sz w:val="24"/>
          <w:szCs w:val="24"/>
          <w:lang w:eastAsia="it-IT"/>
        </w:rPr>
        <w:t>:</w:t>
      </w:r>
      <w:r w:rsidRPr="00AB3C55">
        <w:rPr>
          <w:rFonts w:ascii="Times New Roman" w:eastAsia="Times New Roman" w:hAnsi="Times New Roman"/>
          <w:sz w:val="24"/>
          <w:szCs w:val="24"/>
          <w:lang w:eastAsia="it-IT"/>
        </w:rPr>
        <w:t xml:space="preserve"> </w:t>
      </w:r>
      <w:r w:rsidR="00AB3C55" w:rsidRPr="00AB3C55">
        <w:rPr>
          <w:rFonts w:ascii="Times New Roman" w:eastAsia="Times New Roman" w:hAnsi="Times New Roman"/>
          <w:sz w:val="24"/>
          <w:szCs w:val="24"/>
          <w:lang w:eastAsia="it-IT"/>
        </w:rPr>
        <w:t>persona fisica o giuridica che</w:t>
      </w:r>
      <w:r w:rsidR="009612A7">
        <w:rPr>
          <w:rFonts w:ascii="Times New Roman" w:eastAsia="Times New Roman" w:hAnsi="Times New Roman"/>
          <w:sz w:val="24"/>
          <w:szCs w:val="24"/>
          <w:lang w:eastAsia="it-IT"/>
        </w:rPr>
        <w:t>, qualora non sia noto il costitutore,</w:t>
      </w:r>
      <w:r w:rsidR="00AB3C55" w:rsidRPr="00AB3C55">
        <w:rPr>
          <w:rFonts w:ascii="Times New Roman" w:eastAsia="Times New Roman" w:hAnsi="Times New Roman"/>
          <w:sz w:val="24"/>
          <w:szCs w:val="24"/>
          <w:lang w:eastAsia="it-IT"/>
        </w:rPr>
        <w:t xml:space="preserve"> propone l’iscrizione di una varietà ai fini della sua utilizzazione commerciale</w:t>
      </w:r>
      <w:r w:rsidR="009612A7">
        <w:rPr>
          <w:rFonts w:ascii="Times New Roman" w:eastAsia="Times New Roman" w:hAnsi="Times New Roman"/>
          <w:sz w:val="24"/>
          <w:szCs w:val="24"/>
          <w:lang w:eastAsia="it-IT"/>
        </w:rPr>
        <w:t xml:space="preserve"> e ne garantisce il mantenimento in conservazione.</w:t>
      </w:r>
    </w:p>
    <w:p w14:paraId="2DC01A6C" w14:textId="6AD6BDB1" w:rsidR="00EA1C00" w:rsidRPr="003A4ABC" w:rsidRDefault="00F15417" w:rsidP="00A72A8B">
      <w:pPr>
        <w:pStyle w:val="Paragrafoelenco"/>
        <w:spacing w:line="240" w:lineRule="auto"/>
        <w:ind w:firstLine="0"/>
        <w:jc w:val="both"/>
        <w:rPr>
          <w:rFonts w:ascii="Times New Roman" w:eastAsia="Times New Roman" w:hAnsi="Times New Roman"/>
          <w:sz w:val="24"/>
          <w:lang w:eastAsia="it-IT"/>
        </w:rPr>
      </w:pPr>
      <w:r>
        <w:rPr>
          <w:rFonts w:ascii="Times New Roman" w:eastAsia="Times New Roman" w:hAnsi="Times New Roman"/>
          <w:sz w:val="24"/>
          <w:szCs w:val="24"/>
          <w:lang w:eastAsia="it-IT"/>
        </w:rPr>
        <w:t xml:space="preserve">– per </w:t>
      </w:r>
      <w:r w:rsidR="00FF6047" w:rsidRPr="00AB3C55">
        <w:rPr>
          <w:rFonts w:ascii="Times New Roman" w:eastAsia="Courier New" w:hAnsi="Times New Roman"/>
          <w:sz w:val="24"/>
          <w:szCs w:val="24"/>
          <w:lang w:eastAsia="it-IT"/>
        </w:rPr>
        <w:t>l’iscrizione di cloni</w:t>
      </w:r>
      <w:r>
        <w:rPr>
          <w:rFonts w:ascii="Times New Roman" w:eastAsia="Courier New" w:hAnsi="Times New Roman"/>
          <w:sz w:val="24"/>
          <w:szCs w:val="24"/>
          <w:lang w:eastAsia="it-IT"/>
        </w:rPr>
        <w:t>:</w:t>
      </w:r>
      <w:r w:rsidR="00FF6047" w:rsidRPr="00AB3C55">
        <w:rPr>
          <w:rFonts w:ascii="Times New Roman" w:eastAsia="Courier New" w:hAnsi="Times New Roman"/>
          <w:sz w:val="24"/>
          <w:szCs w:val="24"/>
          <w:lang w:eastAsia="it-IT"/>
        </w:rPr>
        <w:t xml:space="preserve"> </w:t>
      </w:r>
      <w:r w:rsidR="00FF6047" w:rsidRPr="00AB3C55">
        <w:rPr>
          <w:rFonts w:ascii="Times New Roman" w:hAnsi="Times New Roman"/>
          <w:sz w:val="24"/>
          <w:szCs w:val="24"/>
        </w:rPr>
        <w:t>la persona fisica o giuridica che presenta la domanda di</w:t>
      </w:r>
      <w:r w:rsidR="00FF6047" w:rsidRPr="003A4ABC">
        <w:rPr>
          <w:rFonts w:ascii="Times New Roman" w:hAnsi="Times New Roman"/>
          <w:sz w:val="24"/>
        </w:rPr>
        <w:t xml:space="preserve"> iscrizione di un clone al Registro nazionale, responsabile </w:t>
      </w:r>
      <w:r w:rsidR="00FF6047" w:rsidRPr="003A4ABC">
        <w:rPr>
          <w:rFonts w:ascii="Times New Roman" w:hAnsi="Times New Roman"/>
          <w:iCs/>
          <w:color w:val="000000" w:themeColor="text1"/>
          <w:sz w:val="24"/>
        </w:rPr>
        <w:t>della conservazione in purezza del clone</w:t>
      </w:r>
      <w:r w:rsidR="00832C0E" w:rsidRPr="003A4ABC">
        <w:rPr>
          <w:rFonts w:ascii="Times New Roman" w:hAnsi="Times New Roman"/>
          <w:iCs/>
          <w:color w:val="000000" w:themeColor="text1"/>
          <w:sz w:val="24"/>
        </w:rPr>
        <w:t>,</w:t>
      </w:r>
      <w:r w:rsidR="00FF6047" w:rsidRPr="003A4ABC">
        <w:rPr>
          <w:rFonts w:ascii="Times New Roman" w:hAnsi="Times New Roman"/>
          <w:iCs/>
          <w:color w:val="000000" w:themeColor="text1"/>
          <w:sz w:val="24"/>
        </w:rPr>
        <w:t xml:space="preserve"> che </w:t>
      </w:r>
      <w:r w:rsidR="00FF6047" w:rsidRPr="003A4ABC">
        <w:rPr>
          <w:rFonts w:ascii="Times New Roman" w:hAnsi="Times New Roman"/>
          <w:iCs/>
          <w:color w:val="000000" w:themeColor="text1"/>
          <w:sz w:val="24"/>
        </w:rPr>
        <w:lastRenderedPageBreak/>
        <w:t>effettua direttamente o affida ad un responsabile della conservazione</w:t>
      </w:r>
      <w:r w:rsidR="00FF6047" w:rsidRPr="003A4ABC">
        <w:rPr>
          <w:rFonts w:ascii="Times New Roman" w:hAnsi="Times New Roman"/>
          <w:color w:val="000000"/>
          <w:sz w:val="24"/>
        </w:rPr>
        <w:t>, nonché dello stato sanitario dei materiali di moltiplicazione</w:t>
      </w:r>
      <w:r w:rsidR="00FF6047" w:rsidRPr="003A4ABC">
        <w:rPr>
          <w:rFonts w:ascii="Times New Roman" w:hAnsi="Times New Roman"/>
          <w:sz w:val="24"/>
        </w:rPr>
        <w:t xml:space="preserve"> </w:t>
      </w:r>
      <w:r w:rsidR="00FF6047" w:rsidRPr="003A4ABC">
        <w:rPr>
          <w:rFonts w:ascii="Times New Roman" w:hAnsi="Times New Roman"/>
          <w:color w:val="000000"/>
          <w:sz w:val="24"/>
        </w:rPr>
        <w:t xml:space="preserve">delle categorie «Iniziale» e «Base» di </w:t>
      </w:r>
      <w:r w:rsidR="00832C0E" w:rsidRPr="003A4ABC">
        <w:rPr>
          <w:rFonts w:ascii="Times New Roman" w:hAnsi="Times New Roman"/>
          <w:color w:val="000000"/>
          <w:sz w:val="24"/>
        </w:rPr>
        <w:t>detto</w:t>
      </w:r>
      <w:r w:rsidR="00FF6047" w:rsidRPr="003A4ABC">
        <w:rPr>
          <w:rFonts w:ascii="Times New Roman" w:hAnsi="Times New Roman"/>
          <w:color w:val="000000"/>
          <w:sz w:val="24"/>
        </w:rPr>
        <w:t xml:space="preserve"> clone</w:t>
      </w:r>
      <w:r w:rsidR="00832C0E" w:rsidRPr="003A4ABC">
        <w:rPr>
          <w:rFonts w:ascii="Times New Roman" w:eastAsia="Courier New" w:hAnsi="Times New Roman"/>
          <w:sz w:val="24"/>
          <w:lang w:eastAsia="it-IT"/>
        </w:rPr>
        <w:t>.</w:t>
      </w:r>
    </w:p>
    <w:p w14:paraId="3DC27B13" w14:textId="77777777" w:rsidR="0038125F" w:rsidRPr="00C20A4C" w:rsidRDefault="00AB698D" w:rsidP="00A72A8B">
      <w:pPr>
        <w:pStyle w:val="Paragrafoelenco"/>
        <w:numPr>
          <w:ilvl w:val="0"/>
          <w:numId w:val="44"/>
        </w:numPr>
        <w:spacing w:after="0" w:line="240" w:lineRule="auto"/>
        <w:ind w:hanging="294"/>
        <w:jc w:val="both"/>
        <w:rPr>
          <w:rFonts w:ascii="Times New Roman" w:eastAsia="Times New Roman" w:hAnsi="Times New Roman"/>
          <w:sz w:val="24"/>
          <w:szCs w:val="24"/>
          <w:lang w:eastAsia="it-IT"/>
        </w:rPr>
      </w:pPr>
      <w:r w:rsidRPr="00C20A4C">
        <w:rPr>
          <w:rFonts w:ascii="Times New Roman" w:eastAsia="Times New Roman" w:hAnsi="Times New Roman"/>
          <w:sz w:val="24"/>
          <w:szCs w:val="24"/>
          <w:lang w:eastAsia="it-IT"/>
        </w:rPr>
        <w:t>«Varietà»:</w:t>
      </w:r>
      <w:r w:rsidR="0038125F" w:rsidRPr="00C20A4C">
        <w:rPr>
          <w:rFonts w:ascii="Times New Roman" w:eastAsia="Times New Roman" w:hAnsi="Times New Roman"/>
          <w:sz w:val="24"/>
          <w:szCs w:val="24"/>
          <w:lang w:eastAsia="it-IT"/>
        </w:rPr>
        <w:t xml:space="preserve"> un insieme di vegetali nell'ambito di un unico </w:t>
      </w:r>
      <w:proofErr w:type="spellStart"/>
      <w:r w:rsidR="0038125F" w:rsidRPr="00C20A4C">
        <w:rPr>
          <w:rFonts w:ascii="Times New Roman" w:eastAsia="Times New Roman" w:hAnsi="Times New Roman"/>
          <w:sz w:val="24"/>
          <w:szCs w:val="24"/>
          <w:lang w:eastAsia="it-IT"/>
        </w:rPr>
        <w:t>taxon</w:t>
      </w:r>
      <w:proofErr w:type="spellEnd"/>
      <w:r w:rsidR="0038125F" w:rsidRPr="00C20A4C">
        <w:rPr>
          <w:rFonts w:ascii="Times New Roman" w:eastAsia="Times New Roman" w:hAnsi="Times New Roman"/>
          <w:sz w:val="24"/>
          <w:szCs w:val="24"/>
          <w:lang w:eastAsia="it-IT"/>
        </w:rPr>
        <w:t xml:space="preserve"> botanico del più basso grado conosciuto, il quale possa essere:</w:t>
      </w:r>
    </w:p>
    <w:p w14:paraId="68F85992" w14:textId="77777777" w:rsidR="0038125F" w:rsidRPr="00C20A4C" w:rsidRDefault="0038125F" w:rsidP="00A72A8B">
      <w:pPr>
        <w:pStyle w:val="Paragrafoelenco"/>
        <w:numPr>
          <w:ilvl w:val="0"/>
          <w:numId w:val="33"/>
        </w:numPr>
        <w:spacing w:after="0" w:line="240" w:lineRule="auto"/>
        <w:jc w:val="both"/>
        <w:rPr>
          <w:rFonts w:ascii="Times New Roman" w:eastAsia="Times New Roman" w:hAnsi="Times New Roman"/>
          <w:sz w:val="24"/>
          <w:szCs w:val="24"/>
          <w:lang w:eastAsia="it-IT"/>
        </w:rPr>
      </w:pPr>
      <w:proofErr w:type="gramStart"/>
      <w:r w:rsidRPr="00C20A4C">
        <w:rPr>
          <w:rFonts w:ascii="Times New Roman" w:eastAsia="Times New Roman" w:hAnsi="Times New Roman"/>
          <w:sz w:val="24"/>
          <w:szCs w:val="24"/>
          <w:lang w:eastAsia="it-IT"/>
        </w:rPr>
        <w:t>definito</w:t>
      </w:r>
      <w:proofErr w:type="gramEnd"/>
      <w:r w:rsidRPr="00C20A4C">
        <w:rPr>
          <w:rFonts w:ascii="Times New Roman" w:eastAsia="Times New Roman" w:hAnsi="Times New Roman"/>
          <w:sz w:val="24"/>
          <w:szCs w:val="24"/>
          <w:lang w:eastAsia="it-IT"/>
        </w:rPr>
        <w:t xml:space="preserve"> mediante l'espressione delle caratteristiche risultanti da un dato genotipo o da una data combinazione di genotipi;</w:t>
      </w:r>
    </w:p>
    <w:p w14:paraId="1A9135CB" w14:textId="77777777" w:rsidR="0038125F" w:rsidRPr="00C20A4C" w:rsidRDefault="0038125F" w:rsidP="00A72A8B">
      <w:pPr>
        <w:pStyle w:val="Paragrafoelenco"/>
        <w:numPr>
          <w:ilvl w:val="0"/>
          <w:numId w:val="33"/>
        </w:numPr>
        <w:spacing w:after="0" w:line="240" w:lineRule="auto"/>
        <w:jc w:val="both"/>
        <w:rPr>
          <w:rFonts w:ascii="Times New Roman" w:eastAsia="Times New Roman" w:hAnsi="Times New Roman"/>
          <w:sz w:val="24"/>
          <w:szCs w:val="24"/>
          <w:lang w:eastAsia="it-IT"/>
        </w:rPr>
      </w:pPr>
      <w:proofErr w:type="gramStart"/>
      <w:r w:rsidRPr="00C20A4C">
        <w:rPr>
          <w:rFonts w:ascii="Times New Roman" w:eastAsia="Times New Roman" w:hAnsi="Times New Roman"/>
          <w:sz w:val="24"/>
          <w:szCs w:val="24"/>
          <w:lang w:eastAsia="it-IT"/>
        </w:rPr>
        <w:t>distinto</w:t>
      </w:r>
      <w:proofErr w:type="gramEnd"/>
      <w:r w:rsidRPr="00C20A4C">
        <w:rPr>
          <w:rFonts w:ascii="Times New Roman" w:eastAsia="Times New Roman" w:hAnsi="Times New Roman"/>
          <w:sz w:val="24"/>
          <w:szCs w:val="24"/>
          <w:lang w:eastAsia="it-IT"/>
        </w:rPr>
        <w:t xml:space="preserve"> da qualsiasi altro insieme vegetale mediante l'espressione di almeno una delle suddette caratteristiche; e</w:t>
      </w:r>
    </w:p>
    <w:p w14:paraId="4FC97AF8" w14:textId="77777777" w:rsidR="00AB698D" w:rsidRPr="00C20A4C" w:rsidRDefault="0038125F" w:rsidP="00A72A8B">
      <w:pPr>
        <w:pStyle w:val="Paragrafoelenco"/>
        <w:numPr>
          <w:ilvl w:val="0"/>
          <w:numId w:val="33"/>
        </w:numPr>
        <w:spacing w:after="0" w:line="240" w:lineRule="auto"/>
        <w:jc w:val="both"/>
        <w:rPr>
          <w:rFonts w:ascii="Times New Roman" w:eastAsia="Times New Roman" w:hAnsi="Times New Roman"/>
          <w:sz w:val="24"/>
          <w:szCs w:val="24"/>
          <w:lang w:eastAsia="it-IT"/>
        </w:rPr>
      </w:pPr>
      <w:proofErr w:type="gramStart"/>
      <w:r w:rsidRPr="00C20A4C">
        <w:rPr>
          <w:rFonts w:ascii="Times New Roman" w:eastAsia="Times New Roman" w:hAnsi="Times New Roman"/>
          <w:sz w:val="24"/>
          <w:szCs w:val="24"/>
          <w:lang w:eastAsia="it-IT"/>
        </w:rPr>
        <w:t>considerato</w:t>
      </w:r>
      <w:proofErr w:type="gramEnd"/>
      <w:r w:rsidRPr="00C20A4C">
        <w:rPr>
          <w:rFonts w:ascii="Times New Roman" w:eastAsia="Times New Roman" w:hAnsi="Times New Roman"/>
          <w:sz w:val="24"/>
          <w:szCs w:val="24"/>
          <w:lang w:eastAsia="it-IT"/>
        </w:rPr>
        <w:t xml:space="preserve"> come un'unità in relazione alla sua idoneità a moltiplicarsi invariato.</w:t>
      </w:r>
    </w:p>
    <w:p w14:paraId="7F7F6E35" w14:textId="77777777" w:rsidR="00AB698D" w:rsidRPr="00C20A4C" w:rsidRDefault="00AB698D" w:rsidP="00A72A8B">
      <w:pPr>
        <w:pStyle w:val="Paragrafoelenco"/>
        <w:numPr>
          <w:ilvl w:val="0"/>
          <w:numId w:val="44"/>
        </w:numPr>
        <w:spacing w:after="0" w:line="240" w:lineRule="auto"/>
        <w:ind w:hanging="294"/>
        <w:jc w:val="both"/>
        <w:rPr>
          <w:rFonts w:ascii="Times New Roman" w:eastAsia="Times New Roman" w:hAnsi="Times New Roman"/>
          <w:bCs/>
          <w:sz w:val="24"/>
          <w:szCs w:val="24"/>
          <w:lang w:eastAsia="it-IT"/>
        </w:rPr>
      </w:pPr>
      <w:r w:rsidRPr="00C20A4C">
        <w:rPr>
          <w:rFonts w:ascii="Times New Roman" w:eastAsia="Times New Roman" w:hAnsi="Times New Roman"/>
          <w:sz w:val="24"/>
          <w:szCs w:val="24"/>
          <w:lang w:eastAsia="it-IT"/>
        </w:rPr>
        <w:t>«Varietà pubblica»: varietà in libera moltiplicazione</w:t>
      </w:r>
      <w:r w:rsidRPr="00C20A4C">
        <w:rPr>
          <w:rFonts w:ascii="Times New Roman" w:eastAsia="Times New Roman" w:hAnsi="Times New Roman"/>
          <w:color w:val="000000"/>
          <w:sz w:val="24"/>
          <w:szCs w:val="24"/>
          <w:lang w:eastAsia="it-IT"/>
        </w:rPr>
        <w:t>.</w:t>
      </w:r>
    </w:p>
    <w:p w14:paraId="56B3D998" w14:textId="77777777" w:rsidR="00177A95" w:rsidRPr="005F4F76" w:rsidRDefault="00177A95" w:rsidP="00A72A8B">
      <w:pPr>
        <w:pStyle w:val="Paragrafoelenco"/>
        <w:numPr>
          <w:ilvl w:val="0"/>
          <w:numId w:val="44"/>
        </w:numPr>
        <w:spacing w:after="0" w:line="240" w:lineRule="auto"/>
        <w:ind w:hanging="294"/>
        <w:jc w:val="both"/>
        <w:rPr>
          <w:rFonts w:ascii="Times New Roman" w:eastAsia="Times New Roman" w:hAnsi="Times New Roman"/>
          <w:sz w:val="24"/>
          <w:szCs w:val="24"/>
          <w:lang w:eastAsia="it-IT"/>
        </w:rPr>
      </w:pPr>
      <w:r w:rsidRPr="005F4F76">
        <w:rPr>
          <w:rFonts w:ascii="Times New Roman" w:eastAsia="Times New Roman" w:hAnsi="Times New Roman"/>
          <w:sz w:val="24"/>
          <w:szCs w:val="24"/>
          <w:lang w:eastAsia="it-IT"/>
        </w:rPr>
        <w:t>«Vigneti di viti-madri»: colture di viti destinate alla produzione di talee di portinnesto, di talee da vivaio o di nesti, identificati in modo univoco nella denuncia di produzione.</w:t>
      </w:r>
    </w:p>
    <w:p w14:paraId="4CAF7D40" w14:textId="77777777" w:rsidR="00177A95" w:rsidRDefault="00177A95" w:rsidP="00A72A8B">
      <w:pPr>
        <w:pStyle w:val="Paragrafoelenco"/>
        <w:numPr>
          <w:ilvl w:val="0"/>
          <w:numId w:val="44"/>
        </w:numPr>
        <w:spacing w:after="0" w:line="240" w:lineRule="auto"/>
        <w:ind w:hanging="294"/>
        <w:jc w:val="both"/>
        <w:rPr>
          <w:rFonts w:ascii="Times New Roman" w:eastAsia="Times New Roman" w:hAnsi="Times New Roman"/>
          <w:sz w:val="24"/>
          <w:szCs w:val="24"/>
          <w:lang w:eastAsia="it-IT"/>
        </w:rPr>
      </w:pPr>
      <w:r w:rsidRPr="005F4F76">
        <w:rPr>
          <w:rFonts w:ascii="Times New Roman" w:eastAsia="Times New Roman" w:hAnsi="Times New Roman"/>
          <w:sz w:val="24"/>
          <w:szCs w:val="24"/>
          <w:lang w:eastAsia="it-IT"/>
        </w:rPr>
        <w:t>«</w:t>
      </w:r>
      <w:r w:rsidRPr="00661627">
        <w:rPr>
          <w:rFonts w:ascii="Times New Roman" w:eastAsia="Times New Roman" w:hAnsi="Times New Roman"/>
          <w:sz w:val="24"/>
          <w:szCs w:val="24"/>
          <w:lang w:eastAsia="it-IT"/>
        </w:rPr>
        <w:t xml:space="preserve">Vite»: le piante del genere </w:t>
      </w:r>
      <w:proofErr w:type="spellStart"/>
      <w:r w:rsidRPr="005F5ED2">
        <w:rPr>
          <w:rFonts w:ascii="Times New Roman" w:eastAsia="Times New Roman" w:hAnsi="Times New Roman"/>
          <w:i/>
          <w:sz w:val="24"/>
          <w:szCs w:val="24"/>
          <w:lang w:eastAsia="it-IT"/>
        </w:rPr>
        <w:t>Vitis</w:t>
      </w:r>
      <w:proofErr w:type="spellEnd"/>
      <w:r w:rsidRPr="005F5ED2">
        <w:rPr>
          <w:rFonts w:ascii="Times New Roman" w:eastAsia="Times New Roman" w:hAnsi="Times New Roman"/>
          <w:sz w:val="24"/>
          <w:szCs w:val="24"/>
          <w:lang w:eastAsia="it-IT"/>
        </w:rPr>
        <w:t xml:space="preserve"> (L.) destinate alla produzione di uve o all'utilizzazione quali materiali di moltiplicazione di queste stesse piante.</w:t>
      </w:r>
    </w:p>
    <w:p w14:paraId="0364E2B6" w14:textId="77777777" w:rsidR="00177A95" w:rsidRPr="00CA2228" w:rsidRDefault="00177A95" w:rsidP="00A72A8B">
      <w:pPr>
        <w:pStyle w:val="Paragrafoelenco"/>
        <w:numPr>
          <w:ilvl w:val="0"/>
          <w:numId w:val="44"/>
        </w:numPr>
        <w:spacing w:after="0" w:line="240" w:lineRule="auto"/>
        <w:ind w:hanging="294"/>
        <w:jc w:val="both"/>
        <w:rPr>
          <w:rFonts w:ascii="Times New Roman" w:hAnsi="Times New Roman"/>
          <w:sz w:val="24"/>
          <w:szCs w:val="24"/>
        </w:rPr>
      </w:pPr>
      <w:r w:rsidRPr="00CA2228">
        <w:rPr>
          <w:rFonts w:ascii="Times New Roman" w:hAnsi="Times New Roman"/>
          <w:sz w:val="24"/>
          <w:szCs w:val="24"/>
        </w:rPr>
        <w:t>«Vivai di viti»: colture di viti destinate alla produzione di barbatelle franche o di barbatelle innestate.</w:t>
      </w:r>
    </w:p>
    <w:p w14:paraId="01C47D5F" w14:textId="77777777" w:rsidR="00AB698D" w:rsidRDefault="00AB698D" w:rsidP="00A72A8B">
      <w:pPr>
        <w:jc w:val="both"/>
      </w:pPr>
    </w:p>
    <w:p w14:paraId="2A74CE8B" w14:textId="77777777" w:rsidR="00AB698D" w:rsidRPr="00960043" w:rsidRDefault="00AB698D" w:rsidP="00A72A8B">
      <w:pPr>
        <w:pStyle w:val="tx"/>
        <w:spacing w:before="0" w:beforeAutospacing="0" w:after="0" w:afterAutospacing="0"/>
        <w:jc w:val="center"/>
        <w:rPr>
          <w:rFonts w:eastAsia="Times New Roman"/>
          <w:b/>
          <w:bCs/>
        </w:rPr>
      </w:pPr>
      <w:r w:rsidRPr="00960043">
        <w:rPr>
          <w:rFonts w:eastAsia="Times New Roman"/>
          <w:b/>
          <w:bCs/>
        </w:rPr>
        <w:t>Articolo 3</w:t>
      </w:r>
    </w:p>
    <w:p w14:paraId="5E246D41" w14:textId="77777777" w:rsidR="00AB698D" w:rsidRPr="00E73787" w:rsidRDefault="00AB698D" w:rsidP="00A72A8B">
      <w:pPr>
        <w:pStyle w:val="tx"/>
        <w:spacing w:before="0" w:beforeAutospacing="0" w:after="0" w:afterAutospacing="0"/>
        <w:jc w:val="center"/>
        <w:rPr>
          <w:rFonts w:eastAsia="Times New Roman"/>
          <w:b/>
          <w:bCs/>
          <w:i/>
        </w:rPr>
      </w:pPr>
      <w:r w:rsidRPr="00E73787">
        <w:rPr>
          <w:rFonts w:eastAsia="Times New Roman"/>
          <w:b/>
          <w:bCs/>
          <w:i/>
        </w:rPr>
        <w:t>Categorie dei materiali di moltiplicazione della vite</w:t>
      </w:r>
      <w:r w:rsidR="0088026C" w:rsidRPr="00E73787">
        <w:rPr>
          <w:rFonts w:eastAsia="Times New Roman"/>
          <w:b/>
          <w:bCs/>
          <w:i/>
        </w:rPr>
        <w:t xml:space="preserve"> </w:t>
      </w:r>
    </w:p>
    <w:p w14:paraId="368050BF" w14:textId="77777777" w:rsidR="00AB698D" w:rsidRPr="00E73787" w:rsidRDefault="00AB698D" w:rsidP="00A72A8B">
      <w:pPr>
        <w:pStyle w:val="tx"/>
        <w:spacing w:before="0" w:beforeAutospacing="0" w:after="0" w:afterAutospacing="0"/>
        <w:jc w:val="center"/>
        <w:rPr>
          <w:rFonts w:eastAsia="Times New Roman"/>
          <w:bCs/>
          <w:i/>
        </w:rPr>
      </w:pPr>
    </w:p>
    <w:p w14:paraId="73A68C12" w14:textId="77777777" w:rsidR="00AB698D" w:rsidRDefault="00AB698D" w:rsidP="00A72A8B">
      <w:pPr>
        <w:pStyle w:val="tx"/>
        <w:numPr>
          <w:ilvl w:val="0"/>
          <w:numId w:val="24"/>
        </w:numPr>
        <w:spacing w:before="0" w:beforeAutospacing="0" w:after="0" w:afterAutospacing="0"/>
        <w:rPr>
          <w:color w:val="000000"/>
          <w:szCs w:val="18"/>
        </w:rPr>
      </w:pPr>
      <w:r w:rsidRPr="007863F7">
        <w:rPr>
          <w:color w:val="000000"/>
          <w:szCs w:val="18"/>
        </w:rPr>
        <w:t>Ai fin</w:t>
      </w:r>
      <w:r w:rsidR="00FC55DB">
        <w:rPr>
          <w:color w:val="000000"/>
          <w:szCs w:val="18"/>
        </w:rPr>
        <w:t>i</w:t>
      </w:r>
      <w:r w:rsidRPr="007863F7">
        <w:rPr>
          <w:color w:val="000000"/>
          <w:szCs w:val="18"/>
        </w:rPr>
        <w:t xml:space="preserve"> dell’applicazione del presente decreto legislativo i materiali di moltiplicazione della vite si suddividono nelle seguenti categorie:</w:t>
      </w:r>
    </w:p>
    <w:p w14:paraId="575882D4" w14:textId="77777777" w:rsidR="00DA0CE1" w:rsidRDefault="00AB698D" w:rsidP="00A72A8B">
      <w:pPr>
        <w:pStyle w:val="tx"/>
        <w:spacing w:before="0" w:beforeAutospacing="0" w:after="0" w:afterAutospacing="0"/>
        <w:ind w:left="709"/>
        <w:rPr>
          <w:color w:val="000000"/>
          <w:szCs w:val="18"/>
        </w:rPr>
      </w:pPr>
      <w:r w:rsidRPr="007863F7">
        <w:rPr>
          <w:color w:val="000000"/>
          <w:szCs w:val="18"/>
        </w:rPr>
        <w:t xml:space="preserve">«Materiali di moltiplicazione </w:t>
      </w:r>
      <w:r>
        <w:rPr>
          <w:color w:val="000000"/>
          <w:szCs w:val="18"/>
        </w:rPr>
        <w:t>I</w:t>
      </w:r>
      <w:r w:rsidRPr="007863F7">
        <w:rPr>
          <w:color w:val="000000"/>
          <w:szCs w:val="18"/>
        </w:rPr>
        <w:t xml:space="preserve">niziali» </w:t>
      </w:r>
    </w:p>
    <w:p w14:paraId="799FD541" w14:textId="77777777" w:rsidR="00DA0CE1" w:rsidRPr="007863F7" w:rsidRDefault="00AB698D" w:rsidP="00A72A8B">
      <w:pPr>
        <w:pStyle w:val="tx"/>
        <w:spacing w:before="0" w:beforeAutospacing="0" w:after="0" w:afterAutospacing="0"/>
        <w:ind w:left="709"/>
        <w:rPr>
          <w:color w:val="000000"/>
          <w:szCs w:val="18"/>
        </w:rPr>
      </w:pPr>
      <w:r w:rsidRPr="007863F7">
        <w:rPr>
          <w:color w:val="000000"/>
          <w:szCs w:val="18"/>
        </w:rPr>
        <w:t xml:space="preserve">«Materiali di moltiplicazione di </w:t>
      </w:r>
      <w:r w:rsidR="00343065">
        <w:rPr>
          <w:color w:val="000000"/>
          <w:szCs w:val="18"/>
        </w:rPr>
        <w:t>B</w:t>
      </w:r>
      <w:r w:rsidRPr="007863F7">
        <w:rPr>
          <w:color w:val="000000"/>
          <w:szCs w:val="18"/>
        </w:rPr>
        <w:t>ase</w:t>
      </w:r>
      <w:r w:rsidR="00DA0CE1" w:rsidRPr="007863F7">
        <w:rPr>
          <w:color w:val="000000"/>
          <w:szCs w:val="18"/>
        </w:rPr>
        <w:t>»</w:t>
      </w:r>
    </w:p>
    <w:p w14:paraId="03C52171" w14:textId="77777777" w:rsidR="00DA0CE1" w:rsidRDefault="00AB698D" w:rsidP="00A72A8B">
      <w:pPr>
        <w:pStyle w:val="tx"/>
        <w:spacing w:before="0" w:beforeAutospacing="0" w:after="0" w:afterAutospacing="0"/>
        <w:ind w:left="709"/>
        <w:rPr>
          <w:color w:val="000000"/>
          <w:szCs w:val="18"/>
        </w:rPr>
      </w:pPr>
      <w:r w:rsidRPr="007863F7">
        <w:rPr>
          <w:color w:val="000000"/>
          <w:szCs w:val="18"/>
        </w:rPr>
        <w:t xml:space="preserve">«Materiali di moltiplicazione </w:t>
      </w:r>
      <w:r>
        <w:rPr>
          <w:color w:val="000000"/>
          <w:szCs w:val="18"/>
        </w:rPr>
        <w:t>C</w:t>
      </w:r>
      <w:r w:rsidRPr="007863F7">
        <w:rPr>
          <w:color w:val="000000"/>
          <w:szCs w:val="18"/>
        </w:rPr>
        <w:t>ertificati»</w:t>
      </w:r>
    </w:p>
    <w:p w14:paraId="3CA0A539" w14:textId="77777777" w:rsidR="00AB698D" w:rsidRDefault="00AB698D" w:rsidP="00A72A8B">
      <w:pPr>
        <w:pStyle w:val="tx"/>
        <w:spacing w:before="0" w:beforeAutospacing="0" w:after="0" w:afterAutospacing="0"/>
        <w:ind w:left="709"/>
        <w:rPr>
          <w:color w:val="000000"/>
          <w:szCs w:val="18"/>
        </w:rPr>
      </w:pPr>
      <w:r w:rsidRPr="007863F7">
        <w:rPr>
          <w:color w:val="000000"/>
          <w:szCs w:val="18"/>
        </w:rPr>
        <w:t xml:space="preserve">«Materiali di moltiplicazione </w:t>
      </w:r>
      <w:r>
        <w:rPr>
          <w:color w:val="000000"/>
          <w:szCs w:val="18"/>
        </w:rPr>
        <w:t>S</w:t>
      </w:r>
      <w:r w:rsidRPr="007863F7">
        <w:rPr>
          <w:color w:val="000000"/>
          <w:szCs w:val="18"/>
        </w:rPr>
        <w:t>tandard»</w:t>
      </w:r>
      <w:r w:rsidR="00DA0CE1">
        <w:rPr>
          <w:color w:val="000000"/>
          <w:szCs w:val="18"/>
        </w:rPr>
        <w:t xml:space="preserve"> </w:t>
      </w:r>
    </w:p>
    <w:p w14:paraId="79EF45E2" w14:textId="77777777" w:rsidR="00DA0CE1" w:rsidRDefault="00DA0CE1" w:rsidP="00A72A8B">
      <w:pPr>
        <w:spacing w:after="120"/>
        <w:jc w:val="both"/>
      </w:pPr>
      <w:r>
        <w:t xml:space="preserve">     2. I</w:t>
      </w:r>
      <w:r w:rsidRPr="00462313">
        <w:t xml:space="preserve"> requisiti de</w:t>
      </w:r>
      <w:r>
        <w:t xml:space="preserve">lle categorie di cui al </w:t>
      </w:r>
      <w:r w:rsidRPr="00C20A4C">
        <w:t>presente articolo</w:t>
      </w:r>
      <w:r>
        <w:t xml:space="preserve"> s</w:t>
      </w:r>
      <w:r w:rsidRPr="00462313">
        <w:t>ono</w:t>
      </w:r>
      <w:r>
        <w:t xml:space="preserve"> stabiliti al successivo Titolo III. </w:t>
      </w:r>
    </w:p>
    <w:p w14:paraId="4CDEA0B9" w14:textId="77777777" w:rsidR="00AB698D" w:rsidRPr="00C7558C" w:rsidRDefault="00AB698D" w:rsidP="00A72A8B"/>
    <w:p w14:paraId="13C8ACE8" w14:textId="77777777" w:rsidR="00AB698D" w:rsidRPr="00C7558C" w:rsidRDefault="00AB698D" w:rsidP="00A72A8B">
      <w:pPr>
        <w:jc w:val="center"/>
        <w:rPr>
          <w:b/>
          <w:color w:val="000000"/>
        </w:rPr>
      </w:pPr>
      <w:r w:rsidRPr="00C7558C">
        <w:rPr>
          <w:b/>
          <w:color w:val="000000"/>
        </w:rPr>
        <w:t>Art</w:t>
      </w:r>
      <w:r>
        <w:rPr>
          <w:b/>
          <w:color w:val="000000"/>
        </w:rPr>
        <w:t>icolo 4</w:t>
      </w:r>
    </w:p>
    <w:p w14:paraId="149DEFA4" w14:textId="77777777" w:rsidR="00AB698D" w:rsidRPr="00E73787" w:rsidRDefault="00AB53AA" w:rsidP="00A72A8B">
      <w:pPr>
        <w:jc w:val="center"/>
        <w:rPr>
          <w:b/>
          <w:i/>
        </w:rPr>
      </w:pPr>
      <w:r w:rsidRPr="00E73787">
        <w:rPr>
          <w:b/>
          <w:i/>
        </w:rPr>
        <w:t>Autorità nazionale competente</w:t>
      </w:r>
    </w:p>
    <w:p w14:paraId="09FF1244" w14:textId="77777777" w:rsidR="00AD70AE" w:rsidRPr="00C7558C" w:rsidRDefault="00AD70AE" w:rsidP="00A72A8B">
      <w:pPr>
        <w:jc w:val="center"/>
        <w:rPr>
          <w:b/>
        </w:rPr>
      </w:pPr>
    </w:p>
    <w:p w14:paraId="196C6A36" w14:textId="77777777" w:rsidR="00AB53AA" w:rsidRPr="00FC08E1" w:rsidRDefault="00AB698D" w:rsidP="00A72A8B">
      <w:pPr>
        <w:pStyle w:val="Paragrafoelenco"/>
        <w:numPr>
          <w:ilvl w:val="0"/>
          <w:numId w:val="34"/>
        </w:numPr>
        <w:spacing w:line="240" w:lineRule="auto"/>
        <w:ind w:hanging="294"/>
        <w:jc w:val="both"/>
        <w:rPr>
          <w:rFonts w:ascii="Times New Roman" w:hAnsi="Times New Roman"/>
          <w:sz w:val="24"/>
          <w:szCs w:val="24"/>
        </w:rPr>
      </w:pPr>
      <w:r w:rsidRPr="00FC08E1">
        <w:rPr>
          <w:rFonts w:ascii="Times New Roman" w:hAnsi="Times New Roman"/>
          <w:sz w:val="24"/>
          <w:szCs w:val="24"/>
        </w:rPr>
        <w:t>Il</w:t>
      </w:r>
      <w:r w:rsidR="0088026C" w:rsidRPr="00FC08E1">
        <w:rPr>
          <w:rFonts w:ascii="Times New Roman" w:hAnsi="Times New Roman"/>
          <w:sz w:val="24"/>
          <w:szCs w:val="24"/>
        </w:rPr>
        <w:t xml:space="preserve"> </w:t>
      </w:r>
      <w:r w:rsidR="00AB53AA" w:rsidRPr="00FA4F65">
        <w:rPr>
          <w:rFonts w:ascii="Times New Roman" w:hAnsi="Times New Roman"/>
          <w:sz w:val="24"/>
          <w:szCs w:val="24"/>
        </w:rPr>
        <w:t>Ministero delle politiche agricole alimentari e forestali</w:t>
      </w:r>
      <w:r w:rsidR="00F348AE" w:rsidRPr="00FA4F65">
        <w:rPr>
          <w:rFonts w:ascii="Times New Roman" w:hAnsi="Times New Roman"/>
          <w:sz w:val="24"/>
          <w:szCs w:val="24"/>
        </w:rPr>
        <w:t>, di seguito Ministero,</w:t>
      </w:r>
      <w:r w:rsidR="0088026C" w:rsidRPr="00FA4F65">
        <w:rPr>
          <w:rFonts w:ascii="Times New Roman" w:hAnsi="Times New Roman"/>
          <w:sz w:val="24"/>
          <w:szCs w:val="24"/>
        </w:rPr>
        <w:t xml:space="preserve"> </w:t>
      </w:r>
      <w:r w:rsidR="00AB53AA" w:rsidRPr="00FA4F65">
        <w:rPr>
          <w:rFonts w:ascii="Times New Roman" w:eastAsia="Times New Roman" w:hAnsi="Times New Roman"/>
          <w:sz w:val="24"/>
          <w:szCs w:val="24"/>
        </w:rPr>
        <w:t>è individuato quale autorità nazionale competente ai fini dell’applicazione del presente decreto</w:t>
      </w:r>
      <w:r w:rsidR="00AB53AA" w:rsidRPr="00FC08E1">
        <w:rPr>
          <w:rFonts w:ascii="Times New Roman" w:hAnsi="Times New Roman"/>
          <w:sz w:val="24"/>
          <w:szCs w:val="24"/>
        </w:rPr>
        <w:t>.</w:t>
      </w:r>
    </w:p>
    <w:p w14:paraId="6F33533C" w14:textId="77777777" w:rsidR="00AB698D" w:rsidRPr="00FA4F65" w:rsidRDefault="00AB698D" w:rsidP="00A72A8B">
      <w:pPr>
        <w:ind w:hanging="142"/>
        <w:rPr>
          <w:color w:val="000000"/>
        </w:rPr>
      </w:pPr>
    </w:p>
    <w:p w14:paraId="1F0D18CA" w14:textId="77777777" w:rsidR="00AB698D" w:rsidRPr="00FA4F65" w:rsidRDefault="00AB698D" w:rsidP="00A72A8B">
      <w:pPr>
        <w:jc w:val="center"/>
        <w:rPr>
          <w:b/>
        </w:rPr>
      </w:pPr>
      <w:r w:rsidRPr="00FA4F65">
        <w:rPr>
          <w:b/>
        </w:rPr>
        <w:t>Articolo 5</w:t>
      </w:r>
    </w:p>
    <w:p w14:paraId="547CB7C0" w14:textId="77777777" w:rsidR="00AB698D" w:rsidRPr="00FA4F65" w:rsidRDefault="00AB698D" w:rsidP="00A72A8B">
      <w:pPr>
        <w:jc w:val="center"/>
        <w:rPr>
          <w:b/>
          <w:bCs/>
          <w:i/>
        </w:rPr>
      </w:pPr>
      <w:r w:rsidRPr="00FA4F65">
        <w:rPr>
          <w:b/>
          <w:bCs/>
          <w:i/>
        </w:rPr>
        <w:t>Competenze del Servizio Fitosanitario Centrale</w:t>
      </w:r>
    </w:p>
    <w:p w14:paraId="1BBFE38D" w14:textId="77777777" w:rsidR="00AB698D" w:rsidRPr="00FA4F65" w:rsidRDefault="00AB53AA" w:rsidP="00A72A8B">
      <w:pPr>
        <w:numPr>
          <w:ilvl w:val="0"/>
          <w:numId w:val="1"/>
        </w:numPr>
        <w:ind w:left="284" w:firstLine="0"/>
        <w:jc w:val="both"/>
      </w:pPr>
      <w:r w:rsidRPr="00FA4F65">
        <w:t xml:space="preserve">Al </w:t>
      </w:r>
      <w:r w:rsidR="00AB698D" w:rsidRPr="00FA4F65">
        <w:t xml:space="preserve">Servizio Fitosanitario Centrale </w:t>
      </w:r>
      <w:r w:rsidRPr="00FA4F65">
        <w:t>compete</w:t>
      </w:r>
      <w:r w:rsidR="00AB698D" w:rsidRPr="00FA4F65">
        <w:t>:</w:t>
      </w:r>
    </w:p>
    <w:p w14:paraId="2B89628E" w14:textId="77777777" w:rsidR="00AB698D" w:rsidRPr="00FA4F65" w:rsidRDefault="00AB698D" w:rsidP="00A72A8B">
      <w:pPr>
        <w:numPr>
          <w:ilvl w:val="0"/>
          <w:numId w:val="4"/>
        </w:numPr>
        <w:ind w:left="567" w:firstLine="0"/>
        <w:jc w:val="both"/>
      </w:pPr>
      <w:r w:rsidRPr="00FA4F65">
        <w:t xml:space="preserve"> </w:t>
      </w:r>
      <w:proofErr w:type="gramStart"/>
      <w:r w:rsidR="00E450CF" w:rsidRPr="00FA4F65">
        <w:t>il</w:t>
      </w:r>
      <w:proofErr w:type="gramEnd"/>
      <w:r w:rsidR="00E450CF" w:rsidRPr="00FA4F65">
        <w:t xml:space="preserve"> </w:t>
      </w:r>
      <w:r w:rsidRPr="00FA4F65">
        <w:t>coordinamento nazionale nella materia oggetto del presente decreto, ai fini della tutela della qualità dei materiali di moltiplicazione;</w:t>
      </w:r>
    </w:p>
    <w:p w14:paraId="50969C41" w14:textId="77777777" w:rsidR="00AB698D" w:rsidRPr="00FC08E1" w:rsidRDefault="00AB53AA" w:rsidP="00A72A8B">
      <w:pPr>
        <w:numPr>
          <w:ilvl w:val="0"/>
          <w:numId w:val="4"/>
        </w:numPr>
        <w:ind w:left="598" w:hanging="31"/>
        <w:jc w:val="both"/>
      </w:pPr>
      <w:proofErr w:type="gramStart"/>
      <w:r w:rsidRPr="00FC08E1">
        <w:lastRenderedPageBreak/>
        <w:t>l’organizzazione</w:t>
      </w:r>
      <w:proofErr w:type="gramEnd"/>
      <w:r w:rsidRPr="00FC08E1">
        <w:t xml:space="preserve"> dell’</w:t>
      </w:r>
      <w:r w:rsidR="00AB698D" w:rsidRPr="00FC08E1">
        <w:t xml:space="preserve">attività d'informazione, formazione e coordinamento a livello nazionale, </w:t>
      </w:r>
      <w:r w:rsidRPr="00FC08E1">
        <w:t>del personale tecnico incaricato dei controlli di cui al titolo</w:t>
      </w:r>
      <w:r w:rsidR="00B031A7" w:rsidRPr="00FC08E1">
        <w:t xml:space="preserve"> III</w:t>
      </w:r>
      <w:r w:rsidR="00AB698D" w:rsidRPr="00FC08E1">
        <w:t>;</w:t>
      </w:r>
    </w:p>
    <w:p w14:paraId="3CF54C12" w14:textId="3EC082DD" w:rsidR="00885049" w:rsidRPr="00FC08E1" w:rsidRDefault="00885049" w:rsidP="00A72A8B">
      <w:pPr>
        <w:numPr>
          <w:ilvl w:val="0"/>
          <w:numId w:val="4"/>
        </w:numPr>
        <w:ind w:left="598" w:hanging="31"/>
        <w:jc w:val="both"/>
      </w:pPr>
      <w:proofErr w:type="gramStart"/>
      <w:r w:rsidRPr="00FC08E1">
        <w:t>il</w:t>
      </w:r>
      <w:proofErr w:type="gramEnd"/>
      <w:r w:rsidRPr="00FC08E1">
        <w:t xml:space="preserve"> coordinamento delle prove</w:t>
      </w:r>
      <w:r w:rsidR="00507D1D" w:rsidRPr="00FC08E1">
        <w:t xml:space="preserve"> </w:t>
      </w:r>
      <w:r w:rsidR="00A8170F" w:rsidRPr="00FC08E1">
        <w:t xml:space="preserve">ufficiali </w:t>
      </w:r>
      <w:r w:rsidR="008F14F5" w:rsidRPr="00FC08E1">
        <w:t xml:space="preserve">di </w:t>
      </w:r>
      <w:proofErr w:type="spellStart"/>
      <w:r w:rsidR="008F14F5" w:rsidRPr="00FC08E1">
        <w:t>Distinguibilità</w:t>
      </w:r>
      <w:proofErr w:type="spellEnd"/>
      <w:r w:rsidR="008F14F5" w:rsidRPr="00FC08E1">
        <w:t>, Uniformità e Stabilità (DUS)</w:t>
      </w:r>
      <w:r w:rsidR="00A8170F" w:rsidRPr="00FC08E1">
        <w:t xml:space="preserve"> di cui all'articolo </w:t>
      </w:r>
      <w:r w:rsidR="002D60D5">
        <w:t>14</w:t>
      </w:r>
      <w:r w:rsidR="002D60D5" w:rsidRPr="00FC08E1">
        <w:t xml:space="preserve"> </w:t>
      </w:r>
      <w:r w:rsidRPr="00FC08E1">
        <w:t>ai fini dell’iscrizione al Registro varietale;</w:t>
      </w:r>
    </w:p>
    <w:p w14:paraId="29741BF1" w14:textId="77777777" w:rsidR="0057420C" w:rsidRPr="00FC08E1" w:rsidRDefault="00AB53AA" w:rsidP="00A72A8B">
      <w:pPr>
        <w:numPr>
          <w:ilvl w:val="0"/>
          <w:numId w:val="4"/>
        </w:numPr>
        <w:ind w:hanging="153"/>
        <w:jc w:val="both"/>
      </w:pPr>
      <w:proofErr w:type="gramStart"/>
      <w:r w:rsidRPr="00FC08E1">
        <w:t>la</w:t>
      </w:r>
      <w:proofErr w:type="gramEnd"/>
      <w:r w:rsidRPr="00FC08E1">
        <w:t xml:space="preserve"> </w:t>
      </w:r>
      <w:r w:rsidR="00551CF4" w:rsidRPr="00FC08E1">
        <w:t xml:space="preserve">predisposizione </w:t>
      </w:r>
      <w:r w:rsidRPr="00FC08E1">
        <w:t>delle</w:t>
      </w:r>
      <w:r w:rsidR="00551CF4" w:rsidRPr="00FC08E1">
        <w:t xml:space="preserve"> modalità di attuazione dei controlli degli impianti di viti madri e vivai e le procedure documentate di controllo</w:t>
      </w:r>
      <w:r w:rsidR="008B4A84" w:rsidRPr="00FC08E1">
        <w:t xml:space="preserve">, </w:t>
      </w:r>
      <w:r w:rsidR="00551CF4" w:rsidRPr="00FC08E1">
        <w:t>sentito il parere del Gruppo di lavoro permanente per la protezione delle piante - Sezione materiali di moltiplicazione della vite.</w:t>
      </w:r>
    </w:p>
    <w:p w14:paraId="6660B860" w14:textId="77777777" w:rsidR="00AB698D" w:rsidRPr="008632F3" w:rsidRDefault="00AB53AA" w:rsidP="00A72A8B">
      <w:pPr>
        <w:numPr>
          <w:ilvl w:val="0"/>
          <w:numId w:val="4"/>
        </w:numPr>
        <w:ind w:left="598" w:hanging="31"/>
        <w:jc w:val="both"/>
      </w:pPr>
      <w:proofErr w:type="gramStart"/>
      <w:r>
        <w:t>il</w:t>
      </w:r>
      <w:proofErr w:type="gramEnd"/>
      <w:r w:rsidRPr="008632F3">
        <w:t xml:space="preserve"> </w:t>
      </w:r>
      <w:r w:rsidR="00AB698D" w:rsidRPr="008632F3">
        <w:t>controll</w:t>
      </w:r>
      <w:r>
        <w:t xml:space="preserve">o </w:t>
      </w:r>
      <w:r w:rsidR="00AB698D" w:rsidRPr="008632F3">
        <w:t xml:space="preserve">e </w:t>
      </w:r>
      <w:r>
        <w:t xml:space="preserve">la </w:t>
      </w:r>
      <w:r w:rsidR="00AB698D" w:rsidRPr="008632F3">
        <w:t xml:space="preserve">certificare </w:t>
      </w:r>
      <w:r>
        <w:t>de</w:t>
      </w:r>
      <w:r w:rsidR="00AB698D" w:rsidRPr="008632F3">
        <w:t>i materiali di moltiplicazione di categoria iniziale e di base;</w:t>
      </w:r>
    </w:p>
    <w:p w14:paraId="278E3430" w14:textId="77777777" w:rsidR="00AB698D" w:rsidRPr="002A6DDB" w:rsidRDefault="00AB53AA" w:rsidP="00A72A8B">
      <w:pPr>
        <w:numPr>
          <w:ilvl w:val="0"/>
          <w:numId w:val="4"/>
        </w:numPr>
        <w:ind w:left="598" w:hanging="31"/>
        <w:jc w:val="both"/>
      </w:pPr>
      <w:proofErr w:type="gramStart"/>
      <w:r w:rsidRPr="002A6DDB">
        <w:t>la</w:t>
      </w:r>
      <w:proofErr w:type="gramEnd"/>
      <w:r w:rsidRPr="002A6DDB">
        <w:t xml:space="preserve"> </w:t>
      </w:r>
      <w:r w:rsidR="001613A0" w:rsidRPr="002A6DDB">
        <w:t xml:space="preserve">tenuta </w:t>
      </w:r>
      <w:r w:rsidRPr="002A6DDB">
        <w:t>e l’ag</w:t>
      </w:r>
      <w:r w:rsidR="00AB698D" w:rsidRPr="002A6DDB">
        <w:t>giorna</w:t>
      </w:r>
      <w:r w:rsidRPr="002A6DDB">
        <w:t>mento del</w:t>
      </w:r>
      <w:r w:rsidR="00AB698D" w:rsidRPr="002A6DDB">
        <w:t xml:space="preserve"> Registro nazionale delle varietà; </w:t>
      </w:r>
    </w:p>
    <w:p w14:paraId="1574CBD7" w14:textId="1D213296" w:rsidR="00F60533" w:rsidRPr="002A6DDB" w:rsidRDefault="001613A0" w:rsidP="00A72A8B">
      <w:pPr>
        <w:numPr>
          <w:ilvl w:val="0"/>
          <w:numId w:val="4"/>
        </w:numPr>
        <w:ind w:left="598" w:hanging="31"/>
        <w:jc w:val="both"/>
      </w:pPr>
      <w:bookmarkStart w:id="0" w:name="_Hlk40351907"/>
      <w:proofErr w:type="gramStart"/>
      <w:r w:rsidRPr="002A6DDB">
        <w:t>la</w:t>
      </w:r>
      <w:proofErr w:type="gramEnd"/>
      <w:r w:rsidRPr="002A6DDB">
        <w:t xml:space="preserve"> raccolta</w:t>
      </w:r>
      <w:r w:rsidR="00F60533" w:rsidRPr="002A6DDB">
        <w:t xml:space="preserve">, </w:t>
      </w:r>
      <w:r w:rsidR="00096576" w:rsidRPr="002A6DDB">
        <w:t>la tenuta e l</w:t>
      </w:r>
      <w:r w:rsidRPr="002A6DDB">
        <w:t>’</w:t>
      </w:r>
      <w:r w:rsidR="00F60533" w:rsidRPr="002A6DDB">
        <w:t>elabora</w:t>
      </w:r>
      <w:r w:rsidRPr="002A6DDB">
        <w:t xml:space="preserve">zione </w:t>
      </w:r>
      <w:r w:rsidR="00096576" w:rsidRPr="002A6DDB">
        <w:t>de</w:t>
      </w:r>
      <w:r w:rsidR="00F60533" w:rsidRPr="002A6DDB">
        <w:t xml:space="preserve">i dati delle denunce di cui </w:t>
      </w:r>
      <w:r w:rsidR="00F60533" w:rsidRPr="0094638A">
        <w:t xml:space="preserve">all'articolo </w:t>
      </w:r>
      <w:r w:rsidR="00206827">
        <w:t>24</w:t>
      </w:r>
      <w:r w:rsidR="00206827" w:rsidRPr="0094638A">
        <w:t xml:space="preserve"> </w:t>
      </w:r>
      <w:r w:rsidR="00096576" w:rsidRPr="0094638A">
        <w:t xml:space="preserve">e dei relativi controlli di cui agli articoli </w:t>
      </w:r>
      <w:r w:rsidR="00206827">
        <w:t>25</w:t>
      </w:r>
      <w:r w:rsidR="00206827" w:rsidRPr="0094638A">
        <w:t xml:space="preserve"> </w:t>
      </w:r>
      <w:r w:rsidR="00096576" w:rsidRPr="0094638A">
        <w:t xml:space="preserve">e </w:t>
      </w:r>
      <w:r w:rsidR="00206827">
        <w:t>26</w:t>
      </w:r>
      <w:r w:rsidR="00F60533" w:rsidRPr="002A6DDB">
        <w:t>;</w:t>
      </w:r>
    </w:p>
    <w:bookmarkEnd w:id="0"/>
    <w:p w14:paraId="3CBCA5A3" w14:textId="77777777" w:rsidR="00885049" w:rsidRPr="00421378" w:rsidRDefault="00885049" w:rsidP="00A72A8B">
      <w:pPr>
        <w:pStyle w:val="Paragrafoelenco"/>
        <w:numPr>
          <w:ilvl w:val="0"/>
          <w:numId w:val="1"/>
        </w:numPr>
        <w:spacing w:after="0" w:line="240" w:lineRule="auto"/>
        <w:jc w:val="both"/>
        <w:rPr>
          <w:rFonts w:ascii="Times New Roman" w:eastAsia="Times New Roman" w:hAnsi="Times New Roman"/>
          <w:sz w:val="24"/>
        </w:rPr>
      </w:pPr>
      <w:r w:rsidRPr="00421378">
        <w:rPr>
          <w:rFonts w:ascii="Times New Roman" w:hAnsi="Times New Roman"/>
          <w:sz w:val="24"/>
        </w:rPr>
        <w:t>Il</w:t>
      </w:r>
      <w:r w:rsidR="008C131D" w:rsidRPr="00421378">
        <w:rPr>
          <w:rFonts w:ascii="Times New Roman" w:hAnsi="Times New Roman"/>
          <w:sz w:val="24"/>
        </w:rPr>
        <w:t xml:space="preserve"> Ministero </w:t>
      </w:r>
      <w:r w:rsidRPr="00421378">
        <w:rPr>
          <w:rFonts w:ascii="Times New Roman" w:hAnsi="Times New Roman"/>
          <w:sz w:val="24"/>
        </w:rPr>
        <w:t>può delegare, con proprio provvedimento, determinate attività di cui al presente articolo</w:t>
      </w:r>
      <w:r w:rsidR="00633410">
        <w:rPr>
          <w:rFonts w:ascii="Times New Roman" w:hAnsi="Times New Roman"/>
          <w:sz w:val="24"/>
        </w:rPr>
        <w:t xml:space="preserve">, </w:t>
      </w:r>
      <w:r w:rsidRPr="00421378">
        <w:rPr>
          <w:rFonts w:ascii="Times New Roman" w:hAnsi="Times New Roman"/>
          <w:sz w:val="24"/>
        </w:rPr>
        <w:t>ad u</w:t>
      </w:r>
      <w:r w:rsidRPr="00421378">
        <w:rPr>
          <w:rFonts w:ascii="Times New Roman" w:eastAsia="Times New Roman" w:hAnsi="Times New Roman"/>
          <w:sz w:val="24"/>
        </w:rPr>
        <w:t xml:space="preserve">no o più organismi delegati, definendone le condizioni e le modalità di esecuzione. </w:t>
      </w:r>
    </w:p>
    <w:p w14:paraId="2C2B3056" w14:textId="77777777" w:rsidR="000C46A5" w:rsidRPr="00C23D50" w:rsidRDefault="000C46A5" w:rsidP="00A72A8B">
      <w:pPr>
        <w:jc w:val="both"/>
      </w:pPr>
    </w:p>
    <w:p w14:paraId="41340D1F" w14:textId="03402AE7" w:rsidR="00AB698D" w:rsidRPr="00C7558C" w:rsidRDefault="00AB698D" w:rsidP="00A72A8B">
      <w:pPr>
        <w:tabs>
          <w:tab w:val="left" w:pos="8190"/>
        </w:tabs>
        <w:ind w:left="284"/>
        <w:jc w:val="center"/>
        <w:rPr>
          <w:b/>
          <w:color w:val="000000"/>
        </w:rPr>
      </w:pPr>
      <w:r>
        <w:rPr>
          <w:b/>
          <w:color w:val="000000"/>
        </w:rPr>
        <w:t>Articolo 6</w:t>
      </w:r>
    </w:p>
    <w:p w14:paraId="04E8369B" w14:textId="77777777" w:rsidR="00AB698D" w:rsidRPr="00E73787" w:rsidRDefault="00AB698D" w:rsidP="00A72A8B">
      <w:pPr>
        <w:contextualSpacing/>
        <w:jc w:val="center"/>
        <w:rPr>
          <w:b/>
          <w:i/>
        </w:rPr>
      </w:pPr>
      <w:r w:rsidRPr="00E73787">
        <w:rPr>
          <w:b/>
          <w:i/>
          <w:color w:val="000000"/>
        </w:rPr>
        <w:t xml:space="preserve">Competenze dei Servizi Fitosanitari regionali </w:t>
      </w:r>
    </w:p>
    <w:p w14:paraId="5B8391B4" w14:textId="77777777" w:rsidR="00AB698D" w:rsidRPr="00C7558C" w:rsidRDefault="00AB698D" w:rsidP="00A72A8B">
      <w:pPr>
        <w:contextualSpacing/>
        <w:jc w:val="center"/>
        <w:rPr>
          <w:b/>
          <w:color w:val="000000"/>
        </w:rPr>
      </w:pPr>
    </w:p>
    <w:p w14:paraId="61798579" w14:textId="60486843" w:rsidR="00AB698D" w:rsidRPr="00C7558C" w:rsidRDefault="00AB698D" w:rsidP="00A72A8B">
      <w:pPr>
        <w:numPr>
          <w:ilvl w:val="0"/>
          <w:numId w:val="23"/>
        </w:numPr>
        <w:ind w:left="284" w:firstLine="0"/>
        <w:contextualSpacing/>
        <w:jc w:val="both"/>
      </w:pPr>
      <w:r w:rsidRPr="00C7558C">
        <w:t xml:space="preserve">Ai Servizi Fitosanitari regionali e </w:t>
      </w:r>
      <w:r w:rsidR="001613A0">
        <w:t>delle</w:t>
      </w:r>
      <w:r w:rsidR="001613A0" w:rsidRPr="00C7558C">
        <w:t xml:space="preserve"> </w:t>
      </w:r>
      <w:r>
        <w:t>P</w:t>
      </w:r>
      <w:r w:rsidRPr="00C7558C">
        <w:t>rovince autonome</w:t>
      </w:r>
      <w:r w:rsidRPr="00C7558C">
        <w:rPr>
          <w:color w:val="000000"/>
        </w:rPr>
        <w:t xml:space="preserve"> compet</w:t>
      </w:r>
      <w:r w:rsidR="00AB53AA">
        <w:rPr>
          <w:color w:val="000000"/>
        </w:rPr>
        <w:t>e</w:t>
      </w:r>
      <w:r w:rsidRPr="00C7558C">
        <w:rPr>
          <w:color w:val="000000"/>
        </w:rPr>
        <w:t xml:space="preserve"> il controllo ufficiale e la certificazione dei materiali di moltiplicazione della vite delle categorie </w:t>
      </w:r>
      <w:r>
        <w:rPr>
          <w:color w:val="000000"/>
        </w:rPr>
        <w:t>C</w:t>
      </w:r>
      <w:r w:rsidRPr="00C7558C">
        <w:rPr>
          <w:color w:val="000000"/>
        </w:rPr>
        <w:t xml:space="preserve">ertificato e </w:t>
      </w:r>
      <w:r>
        <w:t>S</w:t>
      </w:r>
      <w:r w:rsidRPr="00C7558C">
        <w:t xml:space="preserve">tandard. </w:t>
      </w:r>
    </w:p>
    <w:p w14:paraId="0C2BBE8C" w14:textId="77777777" w:rsidR="00AB698D" w:rsidRPr="00C7558C" w:rsidRDefault="00AB698D" w:rsidP="00A72A8B">
      <w:pPr>
        <w:ind w:left="284" w:hanging="284"/>
        <w:contextualSpacing/>
        <w:jc w:val="both"/>
        <w:rPr>
          <w:color w:val="000000"/>
        </w:rPr>
      </w:pPr>
    </w:p>
    <w:p w14:paraId="0539C2F3" w14:textId="77777777" w:rsidR="00AB698D" w:rsidRPr="00C7558C" w:rsidRDefault="00AB698D" w:rsidP="00A72A8B">
      <w:pPr>
        <w:jc w:val="center"/>
        <w:rPr>
          <w:b/>
          <w:color w:val="000000"/>
        </w:rPr>
      </w:pPr>
      <w:r>
        <w:rPr>
          <w:b/>
          <w:color w:val="000000"/>
        </w:rPr>
        <w:t>Articolo 7</w:t>
      </w:r>
    </w:p>
    <w:p w14:paraId="13F89FB3" w14:textId="77777777" w:rsidR="00AB698D" w:rsidRPr="00E73787" w:rsidRDefault="00AB698D" w:rsidP="00A72A8B">
      <w:pPr>
        <w:jc w:val="center"/>
        <w:rPr>
          <w:b/>
          <w:i/>
          <w:color w:val="000000"/>
        </w:rPr>
      </w:pPr>
      <w:r w:rsidRPr="00E73787">
        <w:rPr>
          <w:b/>
          <w:i/>
          <w:color w:val="000000"/>
        </w:rPr>
        <w:t xml:space="preserve">Funzioni del Gruppo di lavoro permanente per la protezione delle piante - Sezione materiali di moltiplicazione della vite </w:t>
      </w:r>
    </w:p>
    <w:p w14:paraId="44134B14" w14:textId="77777777" w:rsidR="00AB698D" w:rsidRPr="00C7558C" w:rsidRDefault="00AB698D" w:rsidP="00A72A8B">
      <w:pPr>
        <w:jc w:val="center"/>
        <w:rPr>
          <w:b/>
          <w:color w:val="000000"/>
        </w:rPr>
      </w:pPr>
    </w:p>
    <w:p w14:paraId="333408D2" w14:textId="77777777" w:rsidR="00287504" w:rsidRPr="00287504" w:rsidRDefault="00321B38" w:rsidP="00A72A8B">
      <w:pPr>
        <w:pStyle w:val="Paragrafoelenco"/>
        <w:numPr>
          <w:ilvl w:val="0"/>
          <w:numId w:val="32"/>
        </w:numPr>
        <w:spacing w:line="240" w:lineRule="auto"/>
        <w:ind w:left="284" w:firstLine="0"/>
        <w:jc w:val="both"/>
      </w:pPr>
      <w:r w:rsidRPr="00287504">
        <w:rPr>
          <w:rFonts w:ascii="Times New Roman" w:hAnsi="Times New Roman"/>
          <w:sz w:val="24"/>
          <w:szCs w:val="24"/>
        </w:rPr>
        <w:t>Il Servizio Fitosanitari</w:t>
      </w:r>
      <w:bookmarkStart w:id="1" w:name="_Hlk40429955"/>
      <w:bookmarkEnd w:id="1"/>
      <w:r w:rsidR="00287504">
        <w:rPr>
          <w:rFonts w:ascii="Times New Roman" w:hAnsi="Times New Roman"/>
          <w:sz w:val="24"/>
          <w:szCs w:val="24"/>
        </w:rPr>
        <w:t xml:space="preserve">o </w:t>
      </w:r>
      <w:r w:rsidR="00F83F9A">
        <w:rPr>
          <w:rFonts w:ascii="Times New Roman" w:hAnsi="Times New Roman"/>
          <w:sz w:val="24"/>
          <w:szCs w:val="24"/>
        </w:rPr>
        <w:t xml:space="preserve">Centrale </w:t>
      </w:r>
      <w:r w:rsidRPr="00287504">
        <w:rPr>
          <w:rFonts w:ascii="Times New Roman" w:hAnsi="Times New Roman"/>
          <w:sz w:val="24"/>
          <w:szCs w:val="24"/>
        </w:rPr>
        <w:t>si avvale del Gruppo di lavoro permanente per la protezione delle piante - Sezione Materiali di moltiplicazione della vite, istituito con decreto ministeriale 30 giugno 2016, di seguito Sezione materiali di moltiplicazione della vite</w:t>
      </w:r>
      <w:r w:rsidRPr="00287504">
        <w:rPr>
          <w:rFonts w:ascii="Times New Roman" w:hAnsi="Times New Roman"/>
          <w:color w:val="000000"/>
          <w:sz w:val="24"/>
          <w:szCs w:val="24"/>
        </w:rPr>
        <w:t xml:space="preserve">, </w:t>
      </w:r>
      <w:r w:rsidR="001613A0">
        <w:rPr>
          <w:rFonts w:ascii="Times New Roman" w:hAnsi="Times New Roman"/>
          <w:color w:val="000000"/>
          <w:sz w:val="24"/>
          <w:szCs w:val="24"/>
        </w:rPr>
        <w:t xml:space="preserve">che </w:t>
      </w:r>
      <w:r w:rsidRPr="00287504">
        <w:rPr>
          <w:rFonts w:ascii="Times New Roman" w:hAnsi="Times New Roman"/>
          <w:sz w:val="24"/>
          <w:szCs w:val="24"/>
        </w:rPr>
        <w:t xml:space="preserve">ha compiti tecnici consultivi e propositivi per tutto quello che concerne l’applicazione del presente decreto. </w:t>
      </w:r>
    </w:p>
    <w:p w14:paraId="6E432FDC" w14:textId="77777777" w:rsidR="00287504" w:rsidRPr="00287504" w:rsidRDefault="00287504" w:rsidP="00A72A8B">
      <w:pPr>
        <w:pStyle w:val="Paragrafoelenco"/>
        <w:spacing w:line="240" w:lineRule="auto"/>
        <w:ind w:left="284" w:firstLine="0"/>
        <w:jc w:val="both"/>
      </w:pPr>
    </w:p>
    <w:p w14:paraId="22900761" w14:textId="77777777" w:rsidR="00AB698D" w:rsidRPr="00287504" w:rsidRDefault="00AB698D" w:rsidP="00A72A8B">
      <w:pPr>
        <w:pStyle w:val="Paragrafoelenco"/>
        <w:numPr>
          <w:ilvl w:val="0"/>
          <w:numId w:val="32"/>
        </w:numPr>
        <w:spacing w:after="0" w:line="240" w:lineRule="auto"/>
        <w:ind w:left="426" w:hanging="142"/>
        <w:jc w:val="both"/>
        <w:rPr>
          <w:rFonts w:ascii="Times New Roman" w:hAnsi="Times New Roman"/>
          <w:sz w:val="24"/>
          <w:szCs w:val="24"/>
        </w:rPr>
      </w:pPr>
      <w:r w:rsidRPr="00287504">
        <w:rPr>
          <w:rFonts w:ascii="Times New Roman" w:hAnsi="Times New Roman"/>
          <w:color w:val="000000"/>
          <w:sz w:val="24"/>
          <w:szCs w:val="24"/>
        </w:rPr>
        <w:t>La</w:t>
      </w:r>
      <w:r w:rsidRPr="00287504">
        <w:rPr>
          <w:rFonts w:ascii="Times New Roman" w:hAnsi="Times New Roman"/>
          <w:sz w:val="24"/>
          <w:szCs w:val="24"/>
        </w:rPr>
        <w:t xml:space="preserve"> Sezione materiali di moltiplicazione della vite</w:t>
      </w:r>
      <w:r w:rsidR="001613A0">
        <w:rPr>
          <w:rFonts w:ascii="Times New Roman" w:hAnsi="Times New Roman"/>
          <w:sz w:val="24"/>
          <w:szCs w:val="24"/>
        </w:rPr>
        <w:t xml:space="preserve"> esprime parere in particolare in merito</w:t>
      </w:r>
      <w:r w:rsidRPr="00287504">
        <w:rPr>
          <w:rFonts w:ascii="Times New Roman" w:hAnsi="Times New Roman"/>
          <w:color w:val="000000"/>
          <w:sz w:val="24"/>
          <w:szCs w:val="24"/>
        </w:rPr>
        <w:t>:</w:t>
      </w:r>
    </w:p>
    <w:p w14:paraId="0A77E2D7" w14:textId="77777777" w:rsidR="00AB698D" w:rsidRPr="00287504" w:rsidRDefault="00AB698D" w:rsidP="00A72A8B">
      <w:pPr>
        <w:numPr>
          <w:ilvl w:val="0"/>
          <w:numId w:val="2"/>
        </w:numPr>
        <w:jc w:val="both"/>
        <w:rPr>
          <w:color w:val="000000"/>
        </w:rPr>
      </w:pPr>
      <w:proofErr w:type="gramStart"/>
      <w:r w:rsidRPr="00287504">
        <w:rPr>
          <w:color w:val="000000"/>
        </w:rPr>
        <w:t>alle</w:t>
      </w:r>
      <w:proofErr w:type="gramEnd"/>
      <w:r w:rsidRPr="00287504">
        <w:rPr>
          <w:color w:val="000000"/>
        </w:rPr>
        <w:t xml:space="preserve"> problematiche nazionali e comunitarie di carattere tecnico e normativo relative </w:t>
      </w:r>
      <w:r w:rsidR="00D109A8">
        <w:rPr>
          <w:color w:val="000000"/>
        </w:rPr>
        <w:t xml:space="preserve">alle iscrizioni nel Registro nazionale, </w:t>
      </w:r>
      <w:r w:rsidRPr="00287504">
        <w:rPr>
          <w:color w:val="000000"/>
        </w:rPr>
        <w:t>alla produzione, commercializzazione e certificazione dei materiali di moltiplicazione della vite;</w:t>
      </w:r>
    </w:p>
    <w:p w14:paraId="34461A56" w14:textId="77777777" w:rsidR="00AB698D" w:rsidRPr="00C7558C" w:rsidRDefault="001613A0" w:rsidP="00A72A8B">
      <w:pPr>
        <w:numPr>
          <w:ilvl w:val="0"/>
          <w:numId w:val="2"/>
        </w:numPr>
        <w:jc w:val="both"/>
        <w:rPr>
          <w:color w:val="000000"/>
        </w:rPr>
      </w:pPr>
      <w:proofErr w:type="gramStart"/>
      <w:r>
        <w:rPr>
          <w:color w:val="000000"/>
        </w:rPr>
        <w:t>alle</w:t>
      </w:r>
      <w:proofErr w:type="gramEnd"/>
      <w:r w:rsidR="00AB698D" w:rsidRPr="00287504">
        <w:rPr>
          <w:color w:val="000000"/>
        </w:rPr>
        <w:t xml:space="preserve"> modalità di applicazione delle direttive e delle decisioni adottate a livello comunitario in merito alla materia disciplinata dal presente decreto</w:t>
      </w:r>
      <w:r w:rsidR="00AB698D" w:rsidRPr="00C7558C">
        <w:rPr>
          <w:color w:val="000000"/>
        </w:rPr>
        <w:t>;</w:t>
      </w:r>
    </w:p>
    <w:p w14:paraId="006D32FB" w14:textId="77777777" w:rsidR="00AB698D" w:rsidRPr="00C7558C" w:rsidRDefault="001613A0" w:rsidP="00A72A8B">
      <w:pPr>
        <w:numPr>
          <w:ilvl w:val="0"/>
          <w:numId w:val="2"/>
        </w:numPr>
        <w:jc w:val="both"/>
        <w:rPr>
          <w:color w:val="000000"/>
        </w:rPr>
      </w:pPr>
      <w:proofErr w:type="gramStart"/>
      <w:r>
        <w:rPr>
          <w:color w:val="000000"/>
        </w:rPr>
        <w:t>alle</w:t>
      </w:r>
      <w:proofErr w:type="gramEnd"/>
      <w:r w:rsidR="00AB698D" w:rsidRPr="00C7558C">
        <w:rPr>
          <w:color w:val="000000"/>
        </w:rPr>
        <w:t xml:space="preserve"> richieste di iscrizione di varietà e cloni al Registro Nazionale delle Varietà di Viti;</w:t>
      </w:r>
    </w:p>
    <w:p w14:paraId="78498393" w14:textId="77777777" w:rsidR="00AB698D" w:rsidRDefault="00AB698D" w:rsidP="00A72A8B">
      <w:pPr>
        <w:ind w:left="284"/>
        <w:jc w:val="both"/>
        <w:rPr>
          <w:color w:val="000000"/>
        </w:rPr>
      </w:pPr>
    </w:p>
    <w:p w14:paraId="201662AD" w14:textId="77777777" w:rsidR="00A72A8B" w:rsidRDefault="00A72A8B" w:rsidP="00A72A8B">
      <w:pPr>
        <w:ind w:left="284"/>
        <w:jc w:val="center"/>
        <w:rPr>
          <w:b/>
          <w:color w:val="000000"/>
        </w:rPr>
      </w:pPr>
    </w:p>
    <w:p w14:paraId="0EE62574" w14:textId="77777777" w:rsidR="00A72A8B" w:rsidRDefault="00A72A8B" w:rsidP="00A72A8B">
      <w:pPr>
        <w:ind w:left="284"/>
        <w:jc w:val="center"/>
        <w:rPr>
          <w:b/>
          <w:color w:val="000000"/>
        </w:rPr>
      </w:pPr>
    </w:p>
    <w:p w14:paraId="2851C784" w14:textId="77777777" w:rsidR="00177934" w:rsidRDefault="00177934" w:rsidP="00A72A8B">
      <w:pPr>
        <w:ind w:left="284"/>
        <w:jc w:val="center"/>
        <w:rPr>
          <w:b/>
          <w:color w:val="000000"/>
        </w:rPr>
      </w:pPr>
      <w:r w:rsidRPr="00177934">
        <w:rPr>
          <w:b/>
          <w:color w:val="000000"/>
        </w:rPr>
        <w:lastRenderedPageBreak/>
        <w:t xml:space="preserve">Articolo 8 </w:t>
      </w:r>
    </w:p>
    <w:p w14:paraId="34B78E7B" w14:textId="7035FDD6" w:rsidR="00177934" w:rsidRPr="00177934" w:rsidRDefault="00177934" w:rsidP="00A72A8B">
      <w:pPr>
        <w:ind w:left="284"/>
        <w:jc w:val="center"/>
        <w:rPr>
          <w:b/>
          <w:i/>
          <w:color w:val="000000"/>
        </w:rPr>
      </w:pPr>
      <w:r w:rsidRPr="00177934">
        <w:rPr>
          <w:b/>
          <w:i/>
          <w:color w:val="000000"/>
        </w:rPr>
        <w:t xml:space="preserve">Obblighi degli operatori professionali </w:t>
      </w:r>
    </w:p>
    <w:p w14:paraId="3397856A" w14:textId="77777777" w:rsidR="00177934" w:rsidRPr="00FA6CD7" w:rsidRDefault="00177934" w:rsidP="00A72A8B">
      <w:pPr>
        <w:pStyle w:val="provvr1"/>
        <w:numPr>
          <w:ilvl w:val="0"/>
          <w:numId w:val="53"/>
        </w:numPr>
        <w:spacing w:before="0" w:beforeAutospacing="0" w:after="120" w:afterAutospacing="0"/>
        <w:jc w:val="both"/>
      </w:pPr>
      <w:r>
        <w:t xml:space="preserve">L’operatore professionale che produce </w:t>
      </w:r>
      <w:r w:rsidRPr="00177934">
        <w:t>piante di vite o loro materiali di moltiplicazione</w:t>
      </w:r>
      <w:r w:rsidRPr="00FA6CD7">
        <w:t xml:space="preserve"> deve essere sempre chiaramente identificat</w:t>
      </w:r>
      <w:r>
        <w:t>o</w:t>
      </w:r>
      <w:r w:rsidRPr="00FA6CD7">
        <w:t xml:space="preserve"> nella sua funzione e ragione sociale</w:t>
      </w:r>
      <w:r>
        <w:t xml:space="preserve"> e registrato</w:t>
      </w:r>
      <w:r w:rsidRPr="00FA6CD7">
        <w:t xml:space="preserve"> presso il Servizio Fitosanitario Nazionale nel Registro Ufficiale degli Operatori Professionali (RUOP) in applicazione del regolamento (UE) 2016/2031.</w:t>
      </w:r>
    </w:p>
    <w:p w14:paraId="56E5F897" w14:textId="77777777" w:rsidR="00177934" w:rsidRPr="00FA6CD7" w:rsidRDefault="00177934" w:rsidP="00A72A8B">
      <w:pPr>
        <w:pStyle w:val="Paragrafoelenco"/>
        <w:numPr>
          <w:ilvl w:val="0"/>
          <w:numId w:val="53"/>
        </w:numPr>
        <w:spacing w:after="160" w:line="240" w:lineRule="auto"/>
        <w:jc w:val="both"/>
        <w:rPr>
          <w:rFonts w:ascii="Times New Roman" w:hAnsi="Times New Roman"/>
          <w:sz w:val="24"/>
          <w:szCs w:val="24"/>
        </w:rPr>
      </w:pPr>
      <w:r w:rsidRPr="00FA6CD7">
        <w:rPr>
          <w:rFonts w:ascii="Times New Roman" w:hAnsi="Times New Roman"/>
          <w:sz w:val="24"/>
          <w:szCs w:val="24"/>
        </w:rPr>
        <w:t xml:space="preserve">Con provvedimento del Ministero delle politiche agricole alimentari e forestali, su parere del Comitato Fitosanitario Nazionale, istituito ai sensi della normativa fitosanitaria nazionale vigente, possono essere stabiliti i requisiti di professionalità, dotazioni minime di attrezzature e le relative procedure di controllo necessarie all'esercizio dell’attività </w:t>
      </w:r>
      <w:r>
        <w:rPr>
          <w:rFonts w:ascii="Times New Roman" w:hAnsi="Times New Roman"/>
          <w:sz w:val="24"/>
          <w:szCs w:val="24"/>
        </w:rPr>
        <w:t>di produzione dei materiali di moltiplicazione della vite</w:t>
      </w:r>
      <w:r w:rsidRPr="00FA6CD7">
        <w:rPr>
          <w:rFonts w:ascii="Times New Roman" w:hAnsi="Times New Roman"/>
          <w:sz w:val="24"/>
          <w:szCs w:val="24"/>
        </w:rPr>
        <w:t>.</w:t>
      </w:r>
    </w:p>
    <w:p w14:paraId="4F7EA4D4" w14:textId="77777777" w:rsidR="00177934" w:rsidRPr="00FA6CD7" w:rsidRDefault="00177934" w:rsidP="00A72A8B">
      <w:pPr>
        <w:pStyle w:val="provvr1"/>
        <w:numPr>
          <w:ilvl w:val="0"/>
          <w:numId w:val="53"/>
        </w:numPr>
        <w:spacing w:before="0" w:beforeAutospacing="0" w:after="120" w:afterAutospacing="0"/>
        <w:jc w:val="both"/>
      </w:pPr>
      <w:r>
        <w:t>Nel caso di reiterazione di grave infrazione delle norme contenute nel presente decreto o di cessata attività può essere disposta la revoca della registrazione di cui al presente articolo.</w:t>
      </w:r>
    </w:p>
    <w:p w14:paraId="4886290A" w14:textId="77777777" w:rsidR="00177934" w:rsidRDefault="00177934" w:rsidP="00A72A8B">
      <w:pPr>
        <w:pStyle w:val="provvr1"/>
        <w:numPr>
          <w:ilvl w:val="0"/>
          <w:numId w:val="53"/>
        </w:numPr>
        <w:spacing w:before="0" w:beforeAutospacing="0" w:after="120" w:afterAutospacing="0"/>
        <w:ind w:left="709" w:hanging="283"/>
        <w:jc w:val="both"/>
      </w:pPr>
      <w:r w:rsidRPr="00FA6CD7">
        <w:t>Il Servizio Fitosanitario Regionale competente per sede legale provvede alla registrazione al RUOP, dandone comunicazione ai Servizi Fitosanitari Regionali coinvolti, in applicazione del Regolamento (UE) 2016/2031.</w:t>
      </w:r>
    </w:p>
    <w:p w14:paraId="78E86701" w14:textId="77777777" w:rsidR="00177934" w:rsidRDefault="00177934" w:rsidP="00A72A8B">
      <w:pPr>
        <w:ind w:left="284"/>
        <w:jc w:val="both"/>
        <w:rPr>
          <w:color w:val="000000"/>
        </w:rPr>
      </w:pPr>
    </w:p>
    <w:p w14:paraId="1AE6E52C" w14:textId="77777777" w:rsidR="00AB698D" w:rsidRDefault="00AB698D" w:rsidP="00A72A8B">
      <w:pPr>
        <w:jc w:val="center"/>
        <w:rPr>
          <w:b/>
        </w:rPr>
      </w:pPr>
      <w:r>
        <w:rPr>
          <w:b/>
        </w:rPr>
        <w:t>TITOLO II</w:t>
      </w:r>
    </w:p>
    <w:p w14:paraId="26F27CFD" w14:textId="77777777" w:rsidR="00AB698D" w:rsidRPr="00C7558C" w:rsidRDefault="00AB698D" w:rsidP="00A72A8B">
      <w:pPr>
        <w:jc w:val="center"/>
        <w:rPr>
          <w:b/>
          <w:i/>
        </w:rPr>
      </w:pPr>
      <w:r w:rsidRPr="00C7558C">
        <w:rPr>
          <w:b/>
          <w:i/>
        </w:rPr>
        <w:t>Registro nazionale delle varietà e dei cloni di vite</w:t>
      </w:r>
    </w:p>
    <w:p w14:paraId="3FB1ABA2" w14:textId="77777777" w:rsidR="00AB698D" w:rsidRDefault="00AB698D" w:rsidP="00A72A8B">
      <w:pPr>
        <w:jc w:val="center"/>
        <w:rPr>
          <w:b/>
        </w:rPr>
      </w:pPr>
    </w:p>
    <w:p w14:paraId="1E1248C2" w14:textId="3D212AF7" w:rsidR="00AB698D" w:rsidRPr="00C7558C" w:rsidRDefault="00AB698D" w:rsidP="00A72A8B">
      <w:pPr>
        <w:jc w:val="center"/>
        <w:rPr>
          <w:b/>
        </w:rPr>
      </w:pPr>
      <w:r w:rsidRPr="00C7558C">
        <w:rPr>
          <w:b/>
        </w:rPr>
        <w:t>Art</w:t>
      </w:r>
      <w:r>
        <w:rPr>
          <w:b/>
        </w:rPr>
        <w:t xml:space="preserve">icolo </w:t>
      </w:r>
      <w:r w:rsidR="00206827">
        <w:rPr>
          <w:b/>
        </w:rPr>
        <w:t>9</w:t>
      </w:r>
    </w:p>
    <w:p w14:paraId="3E7E0B53" w14:textId="77777777" w:rsidR="00AB698D" w:rsidRPr="00E73787" w:rsidRDefault="00AB698D" w:rsidP="00A72A8B">
      <w:pPr>
        <w:jc w:val="center"/>
        <w:rPr>
          <w:b/>
          <w:i/>
        </w:rPr>
      </w:pPr>
      <w:r w:rsidRPr="00E73787">
        <w:rPr>
          <w:b/>
          <w:i/>
        </w:rPr>
        <w:t>Istituzione del Registro nazionale delle varietà e dei cloni di vite</w:t>
      </w:r>
    </w:p>
    <w:p w14:paraId="0485489F" w14:textId="77777777" w:rsidR="00AB698D" w:rsidRPr="00C7558C" w:rsidRDefault="00AB698D" w:rsidP="00A72A8B">
      <w:pPr>
        <w:jc w:val="center"/>
        <w:rPr>
          <w:b/>
        </w:rPr>
      </w:pPr>
    </w:p>
    <w:p w14:paraId="083FAA98" w14:textId="77777777" w:rsidR="00AB698D" w:rsidRDefault="00AB698D" w:rsidP="00A72A8B">
      <w:pPr>
        <w:numPr>
          <w:ilvl w:val="0"/>
          <w:numId w:val="8"/>
        </w:numPr>
        <w:ind w:left="284" w:firstLine="0"/>
        <w:jc w:val="both"/>
        <w:rPr>
          <w:color w:val="000000"/>
        </w:rPr>
      </w:pPr>
      <w:r w:rsidRPr="00C7558C">
        <w:rPr>
          <w:color w:val="000000"/>
        </w:rPr>
        <w:t xml:space="preserve">É istituito presso </w:t>
      </w:r>
      <w:r w:rsidRPr="008632F3">
        <w:t>il Ministero</w:t>
      </w:r>
      <w:r w:rsidR="00CF2300" w:rsidRPr="008632F3">
        <w:t xml:space="preserve"> </w:t>
      </w:r>
      <w:r w:rsidRPr="008632F3">
        <w:t xml:space="preserve">il </w:t>
      </w:r>
      <w:r w:rsidRPr="00C7558C">
        <w:rPr>
          <w:color w:val="000000"/>
        </w:rPr>
        <w:t>Registro nazionale delle varietà e dei cloni di vite</w:t>
      </w:r>
      <w:r>
        <w:rPr>
          <w:color w:val="000000"/>
        </w:rPr>
        <w:t>,</w:t>
      </w:r>
      <w:r w:rsidRPr="00C7558C">
        <w:rPr>
          <w:color w:val="000000"/>
        </w:rPr>
        <w:t xml:space="preserve"> </w:t>
      </w:r>
      <w:r>
        <w:rPr>
          <w:color w:val="000000"/>
        </w:rPr>
        <w:t xml:space="preserve">di seguito </w:t>
      </w:r>
      <w:r w:rsidRPr="00C7558C">
        <w:rPr>
          <w:color w:val="000000"/>
        </w:rPr>
        <w:t>Registro</w:t>
      </w:r>
      <w:r>
        <w:rPr>
          <w:color w:val="000000"/>
        </w:rPr>
        <w:t>,</w:t>
      </w:r>
      <w:r w:rsidRPr="00C7558C">
        <w:rPr>
          <w:color w:val="000000"/>
        </w:rPr>
        <w:t xml:space="preserve"> </w:t>
      </w:r>
      <w:r w:rsidR="006B4981">
        <w:rPr>
          <w:color w:val="000000"/>
        </w:rPr>
        <w:t>che permette</w:t>
      </w:r>
      <w:r w:rsidR="006B4981" w:rsidRPr="00C83CE3">
        <w:rPr>
          <w:color w:val="000000"/>
        </w:rPr>
        <w:t xml:space="preserve"> l’identificazione delle varietà</w:t>
      </w:r>
      <w:r w:rsidR="006B4981">
        <w:rPr>
          <w:color w:val="000000"/>
        </w:rPr>
        <w:t xml:space="preserve"> e dei cloni stessi e </w:t>
      </w:r>
      <w:r w:rsidRPr="00C7558C">
        <w:rPr>
          <w:color w:val="000000"/>
        </w:rPr>
        <w:t>il cui materiale di moltiplicazione è ammesso al controllo ufficiale e</w:t>
      </w:r>
      <w:r>
        <w:rPr>
          <w:color w:val="000000"/>
        </w:rPr>
        <w:t xml:space="preserve"> </w:t>
      </w:r>
      <w:r w:rsidRPr="00C7558C">
        <w:rPr>
          <w:color w:val="000000"/>
        </w:rPr>
        <w:t xml:space="preserve">alla certificazione. </w:t>
      </w:r>
    </w:p>
    <w:p w14:paraId="0D8050DB" w14:textId="35DD4168" w:rsidR="00AB698D" w:rsidRPr="00C7558C" w:rsidRDefault="00AB698D" w:rsidP="00A72A8B">
      <w:pPr>
        <w:numPr>
          <w:ilvl w:val="0"/>
          <w:numId w:val="8"/>
        </w:numPr>
        <w:ind w:left="284" w:firstLine="0"/>
        <w:jc w:val="both"/>
        <w:rPr>
          <w:color w:val="000000"/>
        </w:rPr>
      </w:pPr>
      <w:r w:rsidRPr="00C7558C">
        <w:rPr>
          <w:color w:val="000000"/>
        </w:rPr>
        <w:t>Il Registro riporta le</w:t>
      </w:r>
      <w:r w:rsidR="006B4981">
        <w:rPr>
          <w:color w:val="000000"/>
        </w:rPr>
        <w:t xml:space="preserve"> informazioni di cui al successivo articolo </w:t>
      </w:r>
      <w:r w:rsidR="00206827">
        <w:rPr>
          <w:color w:val="000000"/>
        </w:rPr>
        <w:t xml:space="preserve">10 </w:t>
      </w:r>
      <w:r w:rsidR="00F264AB">
        <w:rPr>
          <w:color w:val="000000"/>
        </w:rPr>
        <w:t>ed è</w:t>
      </w:r>
      <w:r w:rsidR="00F264AB" w:rsidRPr="00F264AB">
        <w:rPr>
          <w:color w:val="000000"/>
        </w:rPr>
        <w:t xml:space="preserve"> </w:t>
      </w:r>
      <w:r w:rsidR="00F264AB">
        <w:rPr>
          <w:color w:val="000000"/>
        </w:rPr>
        <w:t xml:space="preserve">pubblicato e reso consultabile </w:t>
      </w:r>
      <w:r w:rsidR="00F264AB" w:rsidRPr="00524293">
        <w:rPr>
          <w:rFonts w:eastAsia="Lucida Sans Unicode" w:cs="font438"/>
          <w:lang w:eastAsia="ar-SA"/>
        </w:rPr>
        <w:t>nell’ambito del Sistema informativo agricolo nazionale (SIAN)</w:t>
      </w:r>
      <w:r w:rsidR="00F264AB" w:rsidRPr="0027237B">
        <w:rPr>
          <w:color w:val="000000"/>
        </w:rPr>
        <w:t>.</w:t>
      </w:r>
    </w:p>
    <w:p w14:paraId="0EAA878D" w14:textId="77777777" w:rsidR="00D3341A" w:rsidRPr="00C23D50" w:rsidRDefault="007851AD" w:rsidP="00A72A8B">
      <w:pPr>
        <w:numPr>
          <w:ilvl w:val="0"/>
          <w:numId w:val="8"/>
        </w:numPr>
        <w:ind w:left="284" w:firstLine="0"/>
        <w:jc w:val="both"/>
      </w:pPr>
      <w:r w:rsidRPr="00C23D50">
        <w:t xml:space="preserve">Con successivo decreto del Ministero sono definite la </w:t>
      </w:r>
      <w:r w:rsidR="004E6FBF" w:rsidRPr="00C23D50">
        <w:t>struttura</w:t>
      </w:r>
      <w:r w:rsidR="00350AD4" w:rsidRPr="00C23D50">
        <w:t xml:space="preserve"> e</w:t>
      </w:r>
      <w:r w:rsidR="007B0839" w:rsidRPr="00C23D50">
        <w:t xml:space="preserve"> le modalità </w:t>
      </w:r>
      <w:r w:rsidRPr="00C23D50">
        <w:t>di a</w:t>
      </w:r>
      <w:r w:rsidR="007B0839" w:rsidRPr="00C23D50">
        <w:t>ggiornamento</w:t>
      </w:r>
      <w:r w:rsidRPr="00C23D50">
        <w:t xml:space="preserve"> del Registro di cui al comma 1</w:t>
      </w:r>
      <w:r w:rsidR="007B0839" w:rsidRPr="00C23D50">
        <w:t>.</w:t>
      </w:r>
      <w:r w:rsidR="006B4981" w:rsidRPr="00C23D50">
        <w:t xml:space="preserve"> </w:t>
      </w:r>
    </w:p>
    <w:p w14:paraId="3F1EE338" w14:textId="77777777" w:rsidR="00AB698D" w:rsidRPr="00823033" w:rsidRDefault="006B4981" w:rsidP="00A72A8B">
      <w:pPr>
        <w:numPr>
          <w:ilvl w:val="0"/>
          <w:numId w:val="8"/>
        </w:numPr>
        <w:ind w:left="284" w:firstLine="0"/>
        <w:jc w:val="both"/>
      </w:pPr>
      <w:r w:rsidRPr="00C83CE3">
        <w:t xml:space="preserve">All’interno del Registro di cui al presente </w:t>
      </w:r>
      <w:r w:rsidRPr="00CC60AA">
        <w:t xml:space="preserve">articolo </w:t>
      </w:r>
      <w:r w:rsidRPr="00C83CE3">
        <w:t>è istituita un'apposita sezione dove riportare le varietà geneticamente modificate</w:t>
      </w:r>
      <w:r w:rsidR="00F264AB">
        <w:t>.</w:t>
      </w:r>
    </w:p>
    <w:p w14:paraId="1EFFC1A0" w14:textId="77777777" w:rsidR="00D3341A" w:rsidRDefault="00D3341A" w:rsidP="00A72A8B">
      <w:pPr>
        <w:rPr>
          <w:b/>
        </w:rPr>
      </w:pPr>
    </w:p>
    <w:p w14:paraId="54B3C847" w14:textId="04231158" w:rsidR="00AB698D" w:rsidRPr="00C7558C" w:rsidRDefault="00AB698D" w:rsidP="00A72A8B">
      <w:pPr>
        <w:jc w:val="center"/>
        <w:rPr>
          <w:b/>
        </w:rPr>
      </w:pPr>
      <w:r>
        <w:rPr>
          <w:b/>
        </w:rPr>
        <w:t xml:space="preserve">Articolo </w:t>
      </w:r>
      <w:r w:rsidR="00206827">
        <w:rPr>
          <w:b/>
        </w:rPr>
        <w:t>10</w:t>
      </w:r>
    </w:p>
    <w:p w14:paraId="10172BA1" w14:textId="77777777" w:rsidR="00AB698D" w:rsidRPr="00E73787" w:rsidRDefault="00AB698D" w:rsidP="00A72A8B">
      <w:pPr>
        <w:jc w:val="center"/>
        <w:rPr>
          <w:b/>
          <w:i/>
        </w:rPr>
      </w:pPr>
      <w:r w:rsidRPr="00E73787">
        <w:rPr>
          <w:b/>
          <w:i/>
        </w:rPr>
        <w:t>Informazioni contenute nel Registro</w:t>
      </w:r>
    </w:p>
    <w:p w14:paraId="63F17F2D" w14:textId="77777777" w:rsidR="00AB698D" w:rsidRPr="00BD5AD2" w:rsidRDefault="00AB698D" w:rsidP="00A72A8B">
      <w:pPr>
        <w:jc w:val="center"/>
      </w:pPr>
    </w:p>
    <w:p w14:paraId="42A8CA53" w14:textId="77777777" w:rsidR="00AB698D" w:rsidRPr="00C7558C" w:rsidRDefault="00AB698D" w:rsidP="00A72A8B">
      <w:pPr>
        <w:numPr>
          <w:ilvl w:val="0"/>
          <w:numId w:val="9"/>
        </w:numPr>
        <w:spacing w:after="160"/>
        <w:ind w:left="284" w:firstLine="0"/>
        <w:contextualSpacing/>
      </w:pPr>
      <w:r w:rsidRPr="00C7558C">
        <w:t xml:space="preserve">Il Registro comprende le seguenti informazioni: </w:t>
      </w:r>
    </w:p>
    <w:p w14:paraId="606697FC" w14:textId="77777777" w:rsidR="00AB698D" w:rsidRPr="00C7558C" w:rsidRDefault="00AB698D" w:rsidP="00A72A8B">
      <w:pPr>
        <w:numPr>
          <w:ilvl w:val="0"/>
          <w:numId w:val="10"/>
        </w:numPr>
        <w:spacing w:after="160"/>
        <w:ind w:left="568" w:firstLine="0"/>
        <w:contextualSpacing/>
      </w:pPr>
      <w:r w:rsidRPr="00C7558C">
        <w:t>Per le varietà</w:t>
      </w:r>
      <w:r>
        <w:t>:</w:t>
      </w:r>
    </w:p>
    <w:p w14:paraId="5AE18379" w14:textId="77777777" w:rsidR="00AB698D" w:rsidRPr="00C7558C" w:rsidRDefault="00AB698D" w:rsidP="00A72A8B">
      <w:pPr>
        <w:numPr>
          <w:ilvl w:val="0"/>
          <w:numId w:val="11"/>
        </w:numPr>
        <w:ind w:left="1021" w:firstLine="0"/>
        <w:contextualSpacing/>
      </w:pPr>
      <w:proofErr w:type="gramStart"/>
      <w:r w:rsidRPr="00C7558C">
        <w:t>la</w:t>
      </w:r>
      <w:proofErr w:type="gramEnd"/>
      <w:r w:rsidRPr="00C7558C">
        <w:t xml:space="preserve"> specie di appartenenza della varietà </w:t>
      </w:r>
      <w:r w:rsidR="009D19E0">
        <w:t>o dell’</w:t>
      </w:r>
      <w:r w:rsidRPr="00C7558C">
        <w:t>incrocio;</w:t>
      </w:r>
    </w:p>
    <w:p w14:paraId="187DAC80" w14:textId="77777777" w:rsidR="002840FB" w:rsidRDefault="00AB698D" w:rsidP="00A72A8B">
      <w:pPr>
        <w:numPr>
          <w:ilvl w:val="0"/>
          <w:numId w:val="11"/>
        </w:numPr>
        <w:ind w:left="1021" w:firstLine="0"/>
        <w:contextualSpacing/>
      </w:pPr>
      <w:proofErr w:type="gramStart"/>
      <w:r w:rsidRPr="00C7558C">
        <w:lastRenderedPageBreak/>
        <w:t>la</w:t>
      </w:r>
      <w:proofErr w:type="gramEnd"/>
      <w:r w:rsidRPr="00C7558C">
        <w:t xml:space="preserve"> denominazione della varietà; </w:t>
      </w:r>
    </w:p>
    <w:p w14:paraId="284F616D" w14:textId="77777777" w:rsidR="00AB698D" w:rsidRPr="00C7558C" w:rsidRDefault="002840FB" w:rsidP="00A72A8B">
      <w:pPr>
        <w:numPr>
          <w:ilvl w:val="0"/>
          <w:numId w:val="11"/>
        </w:numPr>
        <w:ind w:left="1021" w:firstLine="0"/>
        <w:contextualSpacing/>
      </w:pPr>
      <w:proofErr w:type="gramStart"/>
      <w:r>
        <w:t>e</w:t>
      </w:r>
      <w:r w:rsidR="00AB698D" w:rsidRPr="00C7558C">
        <w:t>ventuali</w:t>
      </w:r>
      <w:proofErr w:type="gramEnd"/>
      <w:r w:rsidR="00AB698D" w:rsidRPr="00C7558C">
        <w:t xml:space="preserve"> sinonimi </w:t>
      </w:r>
      <w:r w:rsidR="000B6817">
        <w:t>della varietà</w:t>
      </w:r>
      <w:r w:rsidR="00AB698D" w:rsidRPr="00C7558C">
        <w:t xml:space="preserve">; </w:t>
      </w:r>
    </w:p>
    <w:p w14:paraId="08594B8C" w14:textId="77777777" w:rsidR="009D19E0" w:rsidRDefault="00C70813" w:rsidP="00A72A8B">
      <w:pPr>
        <w:numPr>
          <w:ilvl w:val="0"/>
          <w:numId w:val="11"/>
        </w:numPr>
        <w:ind w:left="1021" w:firstLine="0"/>
        <w:contextualSpacing/>
      </w:pPr>
      <w:proofErr w:type="gramStart"/>
      <w:r>
        <w:t>il</w:t>
      </w:r>
      <w:proofErr w:type="gramEnd"/>
      <w:r>
        <w:t xml:space="preserve"> costitutore o </w:t>
      </w:r>
      <w:r w:rsidR="000B6817">
        <w:t>il richiedente l’iscrizione</w:t>
      </w:r>
      <w:r w:rsidR="00AB698D" w:rsidRPr="00C7558C">
        <w:t>;</w:t>
      </w:r>
    </w:p>
    <w:p w14:paraId="64B3EF22" w14:textId="77777777" w:rsidR="009D19E0" w:rsidRPr="00C7558C" w:rsidRDefault="009D19E0" w:rsidP="00A72A8B">
      <w:pPr>
        <w:numPr>
          <w:ilvl w:val="0"/>
          <w:numId w:val="11"/>
        </w:numPr>
        <w:ind w:left="1021" w:firstLine="0"/>
        <w:contextualSpacing/>
      </w:pPr>
      <w:proofErr w:type="gramStart"/>
      <w:r>
        <w:t>i</w:t>
      </w:r>
      <w:r w:rsidRPr="00C7558C">
        <w:t>l</w:t>
      </w:r>
      <w:proofErr w:type="gramEnd"/>
      <w:r w:rsidRPr="00C7558C">
        <w:t xml:space="preserve"> responsabile della conservazione della varietà;</w:t>
      </w:r>
    </w:p>
    <w:p w14:paraId="65E9CACF" w14:textId="77777777" w:rsidR="00AB698D" w:rsidRPr="000B4DBF" w:rsidRDefault="002840FB" w:rsidP="00A72A8B">
      <w:pPr>
        <w:numPr>
          <w:ilvl w:val="0"/>
          <w:numId w:val="11"/>
        </w:numPr>
        <w:ind w:left="1021" w:firstLine="0"/>
        <w:contextualSpacing/>
      </w:pPr>
      <w:proofErr w:type="gramStart"/>
      <w:r w:rsidRPr="000B4DBF">
        <w:t>la</w:t>
      </w:r>
      <w:proofErr w:type="gramEnd"/>
      <w:r w:rsidRPr="000B4DBF">
        <w:t xml:space="preserve"> descrizione</w:t>
      </w:r>
      <w:r w:rsidR="00AB698D" w:rsidRPr="000B4DBF">
        <w:t xml:space="preserve"> ufficiale; </w:t>
      </w:r>
    </w:p>
    <w:p w14:paraId="551650C6" w14:textId="77777777" w:rsidR="009D19E0" w:rsidRPr="00DC52C3" w:rsidRDefault="009D19E0" w:rsidP="00A72A8B">
      <w:pPr>
        <w:pStyle w:val="Paragrafoelenco"/>
        <w:numPr>
          <w:ilvl w:val="0"/>
          <w:numId w:val="11"/>
        </w:numPr>
        <w:spacing w:after="0" w:line="240" w:lineRule="auto"/>
        <w:ind w:firstLine="0"/>
        <w:rPr>
          <w:rFonts w:ascii="Times New Roman" w:hAnsi="Times New Roman"/>
          <w:sz w:val="24"/>
          <w:szCs w:val="24"/>
        </w:rPr>
      </w:pPr>
      <w:proofErr w:type="gramStart"/>
      <w:r w:rsidRPr="000B4DBF">
        <w:t>l’</w:t>
      </w:r>
      <w:r w:rsidRPr="000B4DBF">
        <w:rPr>
          <w:rFonts w:ascii="Times New Roman" w:hAnsi="Times New Roman"/>
          <w:sz w:val="24"/>
          <w:szCs w:val="24"/>
        </w:rPr>
        <w:t>utilizzo</w:t>
      </w:r>
      <w:proofErr w:type="gramEnd"/>
      <w:r>
        <w:rPr>
          <w:rFonts w:ascii="Times New Roman" w:hAnsi="Times New Roman"/>
          <w:sz w:val="24"/>
          <w:szCs w:val="24"/>
        </w:rPr>
        <w:t>;</w:t>
      </w:r>
    </w:p>
    <w:p w14:paraId="54259325" w14:textId="77777777" w:rsidR="00AB698D" w:rsidRPr="00C7558C" w:rsidRDefault="00AB698D" w:rsidP="00A72A8B">
      <w:pPr>
        <w:numPr>
          <w:ilvl w:val="0"/>
          <w:numId w:val="11"/>
        </w:numPr>
        <w:ind w:left="1021" w:firstLine="0"/>
        <w:contextualSpacing/>
      </w:pPr>
      <w:proofErr w:type="gramStart"/>
      <w:r w:rsidRPr="00C7558C">
        <w:t>eventuali</w:t>
      </w:r>
      <w:proofErr w:type="gramEnd"/>
      <w:r w:rsidRPr="00C7558C">
        <w:t xml:space="preserve"> annotazioni ed altre informazioni utili.</w:t>
      </w:r>
    </w:p>
    <w:p w14:paraId="408ADCC4" w14:textId="77777777" w:rsidR="00AB698D" w:rsidRPr="00C7558C" w:rsidRDefault="00AB698D" w:rsidP="00A72A8B">
      <w:pPr>
        <w:numPr>
          <w:ilvl w:val="0"/>
          <w:numId w:val="10"/>
        </w:numPr>
        <w:spacing w:after="160"/>
        <w:ind w:left="568" w:firstLine="0"/>
        <w:contextualSpacing/>
      </w:pPr>
      <w:r w:rsidRPr="00C7558C">
        <w:t>Per i cloni</w:t>
      </w:r>
      <w:r>
        <w:t>:</w:t>
      </w:r>
    </w:p>
    <w:p w14:paraId="2A441B61" w14:textId="77777777" w:rsidR="00AB698D" w:rsidRPr="00C7558C" w:rsidRDefault="00AB698D" w:rsidP="00A72A8B">
      <w:pPr>
        <w:numPr>
          <w:ilvl w:val="0"/>
          <w:numId w:val="26"/>
        </w:numPr>
        <w:ind w:left="993" w:firstLine="0"/>
        <w:contextualSpacing/>
      </w:pPr>
      <w:proofErr w:type="gramStart"/>
      <w:r w:rsidRPr="00C7558C">
        <w:t>la</w:t>
      </w:r>
      <w:proofErr w:type="gramEnd"/>
      <w:r w:rsidRPr="00C7558C">
        <w:t xml:space="preserve"> denominazione della varietà di appartenenza;</w:t>
      </w:r>
    </w:p>
    <w:p w14:paraId="11DB195B" w14:textId="77777777" w:rsidR="00CC3D75" w:rsidRDefault="00AB698D" w:rsidP="00A72A8B">
      <w:pPr>
        <w:numPr>
          <w:ilvl w:val="0"/>
          <w:numId w:val="26"/>
        </w:numPr>
        <w:ind w:left="1021" w:firstLine="0"/>
        <w:contextualSpacing/>
      </w:pPr>
      <w:proofErr w:type="gramStart"/>
      <w:r w:rsidRPr="00C7558C">
        <w:t>la</w:t>
      </w:r>
      <w:proofErr w:type="gramEnd"/>
      <w:r w:rsidRPr="00C7558C">
        <w:t xml:space="preserve"> denominazione del clone e indicazioni dell’eventuale biotipo</w:t>
      </w:r>
      <w:r>
        <w:t>;</w:t>
      </w:r>
    </w:p>
    <w:p w14:paraId="1D68659E" w14:textId="77777777" w:rsidR="009D19E0" w:rsidRDefault="000B6817" w:rsidP="00A72A8B">
      <w:pPr>
        <w:numPr>
          <w:ilvl w:val="0"/>
          <w:numId w:val="26"/>
        </w:numPr>
        <w:ind w:left="1021" w:firstLine="0"/>
        <w:contextualSpacing/>
      </w:pPr>
      <w:proofErr w:type="gramStart"/>
      <w:r>
        <w:t>il</w:t>
      </w:r>
      <w:proofErr w:type="gramEnd"/>
      <w:r>
        <w:t xml:space="preserve"> </w:t>
      </w:r>
      <w:r w:rsidR="007C7E3B">
        <w:t>richiedente l’iscrizione del clone</w:t>
      </w:r>
      <w:r w:rsidR="00FA4D9F">
        <w:t xml:space="preserve"> </w:t>
      </w:r>
      <w:r>
        <w:t>o l’eventuale rappresentante</w:t>
      </w:r>
      <w:r w:rsidR="009D19E0" w:rsidRPr="00C7558C">
        <w:t>;</w:t>
      </w:r>
    </w:p>
    <w:p w14:paraId="490F22A8" w14:textId="77777777" w:rsidR="00AB698D" w:rsidRPr="00C7558C" w:rsidRDefault="00AB698D" w:rsidP="00A72A8B">
      <w:pPr>
        <w:numPr>
          <w:ilvl w:val="0"/>
          <w:numId w:val="26"/>
        </w:numPr>
        <w:ind w:left="1021" w:firstLine="0"/>
        <w:contextualSpacing/>
      </w:pPr>
      <w:proofErr w:type="gramStart"/>
      <w:r w:rsidRPr="000B4DBF">
        <w:t>la</w:t>
      </w:r>
      <w:proofErr w:type="gramEnd"/>
      <w:r w:rsidRPr="000B4DBF">
        <w:t xml:space="preserve"> descrizione</w:t>
      </w:r>
      <w:r w:rsidR="00302A54">
        <w:t xml:space="preserve"> ufficiale</w:t>
      </w:r>
      <w:r w:rsidRPr="00C7558C">
        <w:t>;</w:t>
      </w:r>
    </w:p>
    <w:p w14:paraId="64B17313" w14:textId="77777777" w:rsidR="00AB698D" w:rsidRPr="00C7558C" w:rsidRDefault="00AB698D" w:rsidP="00A72A8B">
      <w:pPr>
        <w:numPr>
          <w:ilvl w:val="0"/>
          <w:numId w:val="26"/>
        </w:numPr>
        <w:ind w:left="1021" w:firstLine="0"/>
        <w:contextualSpacing/>
      </w:pPr>
      <w:proofErr w:type="gramStart"/>
      <w:r w:rsidRPr="00C7558C">
        <w:t>la</w:t>
      </w:r>
      <w:proofErr w:type="gramEnd"/>
      <w:r w:rsidRPr="00C7558C">
        <w:t xml:space="preserve"> data di iscrizione</w:t>
      </w:r>
      <w:r>
        <w:t xml:space="preserve"> della varietà di appartenenza</w:t>
      </w:r>
      <w:r w:rsidRPr="00C7558C">
        <w:t>;</w:t>
      </w:r>
    </w:p>
    <w:p w14:paraId="06989D43" w14:textId="77777777" w:rsidR="00AB698D" w:rsidRPr="00C7558C" w:rsidRDefault="009D19E0" w:rsidP="00A72A8B">
      <w:pPr>
        <w:numPr>
          <w:ilvl w:val="0"/>
          <w:numId w:val="26"/>
        </w:numPr>
        <w:ind w:left="1021" w:firstLine="0"/>
        <w:contextualSpacing/>
      </w:pPr>
      <w:proofErr w:type="gramStart"/>
      <w:r>
        <w:t>il</w:t>
      </w:r>
      <w:proofErr w:type="gramEnd"/>
      <w:r w:rsidR="00AB698D" w:rsidRPr="00C7558C">
        <w:t xml:space="preserve"> responsabile della conservazione del clone;</w:t>
      </w:r>
    </w:p>
    <w:p w14:paraId="27D5C266" w14:textId="77777777" w:rsidR="00AB698D" w:rsidRPr="00C7558C" w:rsidRDefault="00AB698D" w:rsidP="00A72A8B">
      <w:pPr>
        <w:numPr>
          <w:ilvl w:val="0"/>
          <w:numId w:val="26"/>
        </w:numPr>
        <w:ind w:left="1021" w:firstLine="0"/>
        <w:contextualSpacing/>
      </w:pPr>
      <w:proofErr w:type="gramStart"/>
      <w:r w:rsidRPr="00C7558C">
        <w:t>eventuali</w:t>
      </w:r>
      <w:proofErr w:type="gramEnd"/>
      <w:r w:rsidRPr="00C7558C">
        <w:t xml:space="preserve"> annotazioni ed altre informazioni utili.</w:t>
      </w:r>
    </w:p>
    <w:p w14:paraId="4E8F793A" w14:textId="77777777" w:rsidR="00AB698D" w:rsidRPr="00C7558C" w:rsidRDefault="00AB698D" w:rsidP="00A72A8B">
      <w:pPr>
        <w:ind w:left="1021"/>
        <w:contextualSpacing/>
      </w:pPr>
    </w:p>
    <w:p w14:paraId="712A8C6B" w14:textId="77777777" w:rsidR="00AB698D" w:rsidRDefault="00AB698D" w:rsidP="00A72A8B">
      <w:pPr>
        <w:numPr>
          <w:ilvl w:val="0"/>
          <w:numId w:val="9"/>
        </w:numPr>
        <w:spacing w:after="200"/>
        <w:ind w:left="709" w:hanging="283"/>
        <w:contextualSpacing/>
        <w:jc w:val="both"/>
      </w:pPr>
      <w:r w:rsidRPr="00C7558C">
        <w:t>Il S</w:t>
      </w:r>
      <w:r>
        <w:t xml:space="preserve">ervizio </w:t>
      </w:r>
      <w:r w:rsidRPr="00C7558C">
        <w:t>F</w:t>
      </w:r>
      <w:r>
        <w:t xml:space="preserve">itosanitario </w:t>
      </w:r>
      <w:r w:rsidRPr="00C7558C">
        <w:t>C</w:t>
      </w:r>
      <w:r>
        <w:t>entrale</w:t>
      </w:r>
      <w:r w:rsidRPr="00C7558C">
        <w:t xml:space="preserve"> provvede ad istituire un fascicolo, anche elettronico, per ogni varietà e clone iscritto</w:t>
      </w:r>
      <w:r>
        <w:t>,</w:t>
      </w:r>
      <w:r w:rsidRPr="00C7558C">
        <w:t xml:space="preserve"> contenente la descrizione ufficiale della varietà o del clone e una sintesi di tutti i fatti pertinenti alla registrazione della varietà o del clone.</w:t>
      </w:r>
    </w:p>
    <w:p w14:paraId="0859E9B9" w14:textId="77777777" w:rsidR="00AB698D" w:rsidRDefault="00AB698D" w:rsidP="00A72A8B">
      <w:pPr>
        <w:contextualSpacing/>
        <w:jc w:val="both"/>
      </w:pPr>
    </w:p>
    <w:p w14:paraId="7C6813A1" w14:textId="505D1949" w:rsidR="00EC7293" w:rsidRDefault="00D3341A" w:rsidP="00A72A8B">
      <w:pPr>
        <w:jc w:val="center"/>
        <w:rPr>
          <w:b/>
        </w:rPr>
      </w:pPr>
      <w:r>
        <w:rPr>
          <w:b/>
        </w:rPr>
        <w:t xml:space="preserve">Articolo </w:t>
      </w:r>
      <w:r w:rsidR="00206827">
        <w:rPr>
          <w:b/>
        </w:rPr>
        <w:t>11</w:t>
      </w:r>
    </w:p>
    <w:p w14:paraId="3FC5F4E2" w14:textId="77777777" w:rsidR="00D3341A" w:rsidRPr="00E73787" w:rsidRDefault="00D3341A" w:rsidP="00A72A8B">
      <w:pPr>
        <w:jc w:val="center"/>
        <w:rPr>
          <w:b/>
          <w:i/>
        </w:rPr>
      </w:pPr>
      <w:r w:rsidRPr="00E73787">
        <w:rPr>
          <w:b/>
          <w:i/>
        </w:rPr>
        <w:t>Campo catalogo</w:t>
      </w:r>
    </w:p>
    <w:p w14:paraId="2850636F" w14:textId="77777777" w:rsidR="00D3341A" w:rsidRPr="001F33E6" w:rsidRDefault="00D3341A" w:rsidP="00A72A8B">
      <w:pPr>
        <w:numPr>
          <w:ilvl w:val="0"/>
          <w:numId w:val="35"/>
        </w:numPr>
        <w:ind w:left="709" w:hanging="283"/>
        <w:jc w:val="both"/>
      </w:pPr>
      <w:r>
        <w:t xml:space="preserve">Presso il </w:t>
      </w:r>
      <w:r w:rsidR="000E4768" w:rsidRPr="000E4768">
        <w:t>Centro di Ricerca Viticoltura ed Enologia </w:t>
      </w:r>
      <w:r w:rsidR="009730C7">
        <w:t>(CREA VE)</w:t>
      </w:r>
      <w:r w:rsidRPr="00C7558C">
        <w:t xml:space="preserve"> è costituito il Campo catalogo delle varietà </w:t>
      </w:r>
      <w:r w:rsidRPr="001F33E6">
        <w:t>dove sono conservate</w:t>
      </w:r>
      <w:r w:rsidR="004021FD">
        <w:t>, secondo metodi di selezione idonei,</w:t>
      </w:r>
      <w:r w:rsidRPr="001F33E6">
        <w:t xml:space="preserve"> le piante delle varietà di viti iscritte al Registro sia come varietà pubbliche sia come varietà coperte da privativa comunitaria e/o nazionale</w:t>
      </w:r>
      <w:r>
        <w:t>.</w:t>
      </w:r>
      <w:r w:rsidRPr="001F33E6">
        <w:t xml:space="preserve"> </w:t>
      </w:r>
    </w:p>
    <w:p w14:paraId="2F03714B" w14:textId="77777777" w:rsidR="00D3341A" w:rsidRPr="00C7558C" w:rsidRDefault="00D3341A" w:rsidP="00A72A8B">
      <w:pPr>
        <w:numPr>
          <w:ilvl w:val="0"/>
          <w:numId w:val="35"/>
        </w:numPr>
        <w:ind w:left="709" w:hanging="283"/>
        <w:jc w:val="both"/>
        <w:rPr>
          <w:color w:val="000000"/>
        </w:rPr>
      </w:pPr>
      <w:r>
        <w:rPr>
          <w:color w:val="000000"/>
        </w:rPr>
        <w:t>Il CREA VE</w:t>
      </w:r>
      <w:r w:rsidRPr="00145162">
        <w:rPr>
          <w:color w:val="000000"/>
        </w:rPr>
        <w:t xml:space="preserve"> inoltra</w:t>
      </w:r>
      <w:r>
        <w:rPr>
          <w:color w:val="000000"/>
        </w:rPr>
        <w:t>, annualmente,</w:t>
      </w:r>
      <w:r w:rsidRPr="00145162">
        <w:rPr>
          <w:color w:val="000000"/>
        </w:rPr>
        <w:t xml:space="preserve"> una relazione al Ministero relativamente </w:t>
      </w:r>
      <w:r>
        <w:rPr>
          <w:color w:val="000000"/>
        </w:rPr>
        <w:t>al mantenimento e alla consistenza</w:t>
      </w:r>
      <w:r w:rsidRPr="00145162">
        <w:rPr>
          <w:color w:val="000000"/>
        </w:rPr>
        <w:t xml:space="preserve"> del campo catalogo</w:t>
      </w:r>
      <w:r>
        <w:rPr>
          <w:color w:val="000000"/>
        </w:rPr>
        <w:t>.</w:t>
      </w:r>
      <w:r w:rsidRPr="00C7558C">
        <w:rPr>
          <w:color w:val="000000"/>
        </w:rPr>
        <w:t xml:space="preserve"> </w:t>
      </w:r>
    </w:p>
    <w:p w14:paraId="321E072A" w14:textId="77777777" w:rsidR="00D3341A" w:rsidRDefault="00D3341A" w:rsidP="00A72A8B">
      <w:pPr>
        <w:ind w:left="709" w:hanging="283"/>
        <w:jc w:val="center"/>
        <w:rPr>
          <w:b/>
        </w:rPr>
      </w:pPr>
    </w:p>
    <w:p w14:paraId="4505A395" w14:textId="77777777" w:rsidR="00D3341A" w:rsidRDefault="00D3341A" w:rsidP="00A72A8B">
      <w:pPr>
        <w:ind w:left="709" w:hanging="283"/>
        <w:jc w:val="center"/>
        <w:rPr>
          <w:b/>
        </w:rPr>
      </w:pPr>
    </w:p>
    <w:p w14:paraId="0461765B" w14:textId="1E9FE7D4" w:rsidR="00AB698D" w:rsidRPr="00C7558C" w:rsidRDefault="00AB698D" w:rsidP="00A72A8B">
      <w:pPr>
        <w:jc w:val="center"/>
        <w:rPr>
          <w:b/>
        </w:rPr>
      </w:pPr>
      <w:r w:rsidRPr="00C7558C">
        <w:rPr>
          <w:b/>
        </w:rPr>
        <w:t>Art</w:t>
      </w:r>
      <w:r>
        <w:rPr>
          <w:b/>
        </w:rPr>
        <w:t xml:space="preserve">icolo </w:t>
      </w:r>
      <w:r w:rsidR="00206827">
        <w:rPr>
          <w:b/>
        </w:rPr>
        <w:t>12</w:t>
      </w:r>
    </w:p>
    <w:p w14:paraId="2A0631C3" w14:textId="77777777" w:rsidR="00AB698D" w:rsidRPr="00E73787" w:rsidRDefault="00AB698D" w:rsidP="00A72A8B">
      <w:pPr>
        <w:jc w:val="center"/>
        <w:rPr>
          <w:b/>
          <w:i/>
        </w:rPr>
      </w:pPr>
      <w:r w:rsidRPr="00E73787">
        <w:rPr>
          <w:b/>
          <w:i/>
        </w:rPr>
        <w:t>Domanda di iscrizione di una varietà di vite</w:t>
      </w:r>
    </w:p>
    <w:p w14:paraId="4AAFE23A" w14:textId="77777777" w:rsidR="00AB698D" w:rsidRPr="00C7558C" w:rsidRDefault="00AB698D" w:rsidP="00A72A8B">
      <w:pPr>
        <w:jc w:val="center"/>
      </w:pPr>
    </w:p>
    <w:p w14:paraId="5886A37C" w14:textId="368DBA0F" w:rsidR="009730C7" w:rsidRPr="00F2246C" w:rsidRDefault="00AB698D" w:rsidP="00A72A8B">
      <w:pPr>
        <w:pStyle w:val="Paragrafoelenco"/>
        <w:numPr>
          <w:ilvl w:val="0"/>
          <w:numId w:val="12"/>
        </w:numPr>
        <w:spacing w:line="240" w:lineRule="auto"/>
        <w:ind w:left="709" w:hanging="283"/>
        <w:jc w:val="both"/>
        <w:rPr>
          <w:rFonts w:ascii="Times New Roman" w:hAnsi="Times New Roman"/>
          <w:sz w:val="24"/>
          <w:szCs w:val="24"/>
        </w:rPr>
      </w:pPr>
      <w:r w:rsidRPr="00960043">
        <w:rPr>
          <w:rFonts w:ascii="Times New Roman" w:hAnsi="Times New Roman"/>
          <w:sz w:val="24"/>
        </w:rPr>
        <w:t>L'iscrizione al Registro di una varietà di vite</w:t>
      </w:r>
      <w:r>
        <w:rPr>
          <w:rFonts w:ascii="Times New Roman" w:hAnsi="Times New Roman"/>
          <w:sz w:val="24"/>
        </w:rPr>
        <w:t>,</w:t>
      </w:r>
      <w:r w:rsidRPr="00960043">
        <w:rPr>
          <w:rFonts w:ascii="Times New Roman" w:hAnsi="Times New Roman"/>
          <w:sz w:val="24"/>
        </w:rPr>
        <w:t xml:space="preserve"> </w:t>
      </w:r>
      <w:r>
        <w:rPr>
          <w:rFonts w:ascii="Times New Roman" w:hAnsi="Times New Roman"/>
          <w:sz w:val="24"/>
        </w:rPr>
        <w:t>è</w:t>
      </w:r>
      <w:r w:rsidRPr="00960043">
        <w:rPr>
          <w:rFonts w:ascii="Times New Roman" w:hAnsi="Times New Roman"/>
          <w:sz w:val="24"/>
        </w:rPr>
        <w:t xml:space="preserve"> chiesta dal costitutore della varietà, dal suo avente causa</w:t>
      </w:r>
      <w:r>
        <w:rPr>
          <w:rFonts w:ascii="Times New Roman" w:hAnsi="Times New Roman"/>
          <w:sz w:val="24"/>
        </w:rPr>
        <w:t xml:space="preserve"> </w:t>
      </w:r>
      <w:r w:rsidRPr="00960043">
        <w:rPr>
          <w:rFonts w:ascii="Times New Roman" w:hAnsi="Times New Roman"/>
          <w:sz w:val="24"/>
        </w:rPr>
        <w:t>o</w:t>
      </w:r>
      <w:r>
        <w:rPr>
          <w:rFonts w:ascii="Times New Roman" w:hAnsi="Times New Roman"/>
          <w:sz w:val="24"/>
        </w:rPr>
        <w:t xml:space="preserve"> da un rappresentante designato, o, per le varietà in libera moltiplicazione, da </w:t>
      </w:r>
      <w:r w:rsidR="00867F22">
        <w:rPr>
          <w:rFonts w:ascii="Times New Roman" w:hAnsi="Times New Roman"/>
          <w:sz w:val="24"/>
        </w:rPr>
        <w:t>un richiedente che h</w:t>
      </w:r>
      <w:r>
        <w:rPr>
          <w:rFonts w:ascii="Times New Roman" w:hAnsi="Times New Roman"/>
          <w:sz w:val="24"/>
        </w:rPr>
        <w:t>a interesse</w:t>
      </w:r>
      <w:r w:rsidR="000C5EBE">
        <w:rPr>
          <w:rFonts w:ascii="Times New Roman" w:hAnsi="Times New Roman"/>
          <w:sz w:val="24"/>
        </w:rPr>
        <w:t xml:space="preserve"> secondo le </w:t>
      </w:r>
      <w:r w:rsidR="008C3733">
        <w:rPr>
          <w:rFonts w:ascii="Times New Roman" w:hAnsi="Times New Roman"/>
          <w:sz w:val="24"/>
        </w:rPr>
        <w:t>modalità</w:t>
      </w:r>
      <w:r w:rsidR="000C5EBE">
        <w:rPr>
          <w:rFonts w:ascii="Times New Roman" w:hAnsi="Times New Roman"/>
          <w:sz w:val="24"/>
        </w:rPr>
        <w:t xml:space="preserve"> operative di cui </w:t>
      </w:r>
      <w:r w:rsidR="000C5EBE" w:rsidRPr="0057778A">
        <w:rPr>
          <w:rFonts w:ascii="Times New Roman" w:hAnsi="Times New Roman"/>
          <w:sz w:val="24"/>
        </w:rPr>
        <w:t xml:space="preserve">all’allegato </w:t>
      </w:r>
      <w:r w:rsidR="0057778A">
        <w:rPr>
          <w:rFonts w:ascii="Times New Roman" w:hAnsi="Times New Roman"/>
          <w:sz w:val="24"/>
        </w:rPr>
        <w:t>IV.</w:t>
      </w:r>
    </w:p>
    <w:p w14:paraId="26E930E5" w14:textId="778D6F7A" w:rsidR="00AB698D" w:rsidRPr="00C30D3A" w:rsidRDefault="00AB698D" w:rsidP="00A72A8B">
      <w:pPr>
        <w:pStyle w:val="Paragrafoelenco"/>
        <w:numPr>
          <w:ilvl w:val="0"/>
          <w:numId w:val="12"/>
        </w:numPr>
        <w:spacing w:line="240" w:lineRule="auto"/>
        <w:ind w:left="709" w:hanging="283"/>
        <w:jc w:val="both"/>
        <w:rPr>
          <w:rFonts w:ascii="Times New Roman" w:hAnsi="Times New Roman"/>
          <w:sz w:val="24"/>
          <w:szCs w:val="24"/>
        </w:rPr>
      </w:pPr>
      <w:r w:rsidRPr="00A56FA7">
        <w:rPr>
          <w:rFonts w:ascii="Times New Roman" w:hAnsi="Times New Roman"/>
          <w:sz w:val="24"/>
          <w:szCs w:val="24"/>
        </w:rPr>
        <w:t xml:space="preserve">Gli oneri derivanti dalle attività finalizzate all’iscrizione </w:t>
      </w:r>
      <w:r w:rsidR="00181E13" w:rsidRPr="00A56FA7">
        <w:rPr>
          <w:rFonts w:ascii="Times New Roman" w:hAnsi="Times New Roman"/>
          <w:sz w:val="24"/>
          <w:szCs w:val="24"/>
        </w:rPr>
        <w:t>di una</w:t>
      </w:r>
      <w:r w:rsidRPr="00A56FA7">
        <w:rPr>
          <w:rFonts w:ascii="Times New Roman" w:hAnsi="Times New Roman"/>
          <w:sz w:val="24"/>
          <w:szCs w:val="24"/>
        </w:rPr>
        <w:t xml:space="preserve"> varietà </w:t>
      </w:r>
      <w:r w:rsidR="00181E13" w:rsidRPr="00A56FA7">
        <w:rPr>
          <w:rFonts w:ascii="Times New Roman" w:hAnsi="Times New Roman"/>
          <w:sz w:val="24"/>
          <w:szCs w:val="24"/>
        </w:rPr>
        <w:t>al R</w:t>
      </w:r>
      <w:r w:rsidRPr="00A56FA7">
        <w:rPr>
          <w:rFonts w:ascii="Times New Roman" w:hAnsi="Times New Roman"/>
          <w:sz w:val="24"/>
          <w:szCs w:val="24"/>
        </w:rPr>
        <w:t>egistr</w:t>
      </w:r>
      <w:r w:rsidR="00181E13" w:rsidRPr="00A56FA7">
        <w:rPr>
          <w:rFonts w:ascii="Times New Roman" w:hAnsi="Times New Roman"/>
          <w:sz w:val="24"/>
          <w:szCs w:val="24"/>
        </w:rPr>
        <w:t xml:space="preserve">o nazionale </w:t>
      </w:r>
      <w:r w:rsidRPr="00A56FA7">
        <w:rPr>
          <w:rFonts w:ascii="Times New Roman" w:hAnsi="Times New Roman"/>
          <w:sz w:val="24"/>
          <w:szCs w:val="24"/>
        </w:rPr>
        <w:t>sono a carico del richiedente</w:t>
      </w:r>
      <w:r w:rsidR="00F84CDD" w:rsidRPr="00A56FA7">
        <w:rPr>
          <w:rFonts w:ascii="Times New Roman" w:hAnsi="Times New Roman"/>
          <w:sz w:val="24"/>
          <w:szCs w:val="24"/>
        </w:rPr>
        <w:t xml:space="preserve"> secondo le tariffe di cui </w:t>
      </w:r>
      <w:r w:rsidR="00F84CDD" w:rsidRPr="004A03E9">
        <w:rPr>
          <w:rFonts w:ascii="Times New Roman" w:hAnsi="Times New Roman"/>
          <w:sz w:val="24"/>
          <w:szCs w:val="24"/>
        </w:rPr>
        <w:t xml:space="preserve">all’articolo </w:t>
      </w:r>
      <w:r w:rsidR="00206827">
        <w:rPr>
          <w:rFonts w:ascii="Times New Roman" w:hAnsi="Times New Roman"/>
          <w:sz w:val="24"/>
          <w:szCs w:val="24"/>
        </w:rPr>
        <w:t>35</w:t>
      </w:r>
      <w:r w:rsidRPr="00C30D3A">
        <w:rPr>
          <w:rFonts w:ascii="Times New Roman" w:hAnsi="Times New Roman"/>
          <w:sz w:val="24"/>
          <w:szCs w:val="24"/>
        </w:rPr>
        <w:t>.</w:t>
      </w:r>
    </w:p>
    <w:p w14:paraId="5B05884C" w14:textId="77777777" w:rsidR="00AB698D" w:rsidRPr="00C7558C" w:rsidRDefault="00AB698D" w:rsidP="00A72A8B">
      <w:pPr>
        <w:ind w:left="709" w:hanging="283"/>
        <w:contextualSpacing/>
        <w:jc w:val="both"/>
      </w:pPr>
    </w:p>
    <w:p w14:paraId="7E4AB3E8" w14:textId="07FA95C2" w:rsidR="00AB698D" w:rsidRPr="00C7558C" w:rsidRDefault="00AB698D" w:rsidP="00A72A8B">
      <w:pPr>
        <w:jc w:val="center"/>
        <w:rPr>
          <w:b/>
        </w:rPr>
      </w:pPr>
      <w:r>
        <w:rPr>
          <w:b/>
        </w:rPr>
        <w:t>Articolo</w:t>
      </w:r>
      <w:r w:rsidRPr="00C7558C">
        <w:rPr>
          <w:b/>
        </w:rPr>
        <w:t xml:space="preserve"> </w:t>
      </w:r>
      <w:r w:rsidR="00206827">
        <w:rPr>
          <w:b/>
        </w:rPr>
        <w:t>13</w:t>
      </w:r>
    </w:p>
    <w:p w14:paraId="12E4C57E" w14:textId="77777777" w:rsidR="00AB698D" w:rsidRPr="00E73787" w:rsidRDefault="00AB698D" w:rsidP="00A72A8B">
      <w:pPr>
        <w:jc w:val="center"/>
        <w:rPr>
          <w:b/>
          <w:i/>
        </w:rPr>
      </w:pPr>
      <w:r w:rsidRPr="00E73787">
        <w:rPr>
          <w:b/>
          <w:i/>
        </w:rPr>
        <w:lastRenderedPageBreak/>
        <w:t>Esame della domanda di iscrizione di una varietà di vite</w:t>
      </w:r>
    </w:p>
    <w:p w14:paraId="6D793023" w14:textId="77777777" w:rsidR="00AB698D" w:rsidRPr="00C7558C" w:rsidRDefault="00AB698D" w:rsidP="00A72A8B">
      <w:pPr>
        <w:jc w:val="center"/>
      </w:pPr>
    </w:p>
    <w:p w14:paraId="5D38A5D9" w14:textId="334FDF76" w:rsidR="00AB698D" w:rsidRPr="00C7558C" w:rsidRDefault="00AB698D" w:rsidP="00A72A8B">
      <w:pPr>
        <w:numPr>
          <w:ilvl w:val="0"/>
          <w:numId w:val="13"/>
        </w:numPr>
        <w:ind w:left="709" w:hanging="283"/>
        <w:jc w:val="both"/>
      </w:pPr>
      <w:r w:rsidRPr="00C7558C">
        <w:t xml:space="preserve">Il </w:t>
      </w:r>
      <w:r w:rsidR="000C5EBE" w:rsidRPr="00A56FA7">
        <w:t>Mi</w:t>
      </w:r>
      <w:r w:rsidR="00480791" w:rsidRPr="00A56FA7">
        <w:t xml:space="preserve">nistero </w:t>
      </w:r>
      <w:r w:rsidRPr="00A56FA7">
        <w:t>p</w:t>
      </w:r>
      <w:r w:rsidRPr="00C7558C">
        <w:t xml:space="preserve">rovvede all’esame della domanda di iscrizione di cui all’articolo </w:t>
      </w:r>
      <w:r w:rsidR="00206827">
        <w:t>12</w:t>
      </w:r>
      <w:r>
        <w:t>,</w:t>
      </w:r>
      <w:r w:rsidRPr="00C7558C">
        <w:t xml:space="preserve"> della documentazione allegata e ne verifica </w:t>
      </w:r>
      <w:r w:rsidR="00F84CDD">
        <w:t>l’ammissibilità</w:t>
      </w:r>
      <w:r>
        <w:t>.</w:t>
      </w:r>
    </w:p>
    <w:p w14:paraId="613F6ED7" w14:textId="40B37568" w:rsidR="00AB698D" w:rsidRPr="00C7558C" w:rsidRDefault="00AB698D" w:rsidP="00A72A8B">
      <w:pPr>
        <w:numPr>
          <w:ilvl w:val="0"/>
          <w:numId w:val="13"/>
        </w:numPr>
        <w:ind w:left="709" w:hanging="283"/>
        <w:jc w:val="both"/>
      </w:pPr>
      <w:r w:rsidRPr="00A56FA7">
        <w:t xml:space="preserve">Il </w:t>
      </w:r>
      <w:r w:rsidR="00480791" w:rsidRPr="00A56FA7">
        <w:t xml:space="preserve">Ministero </w:t>
      </w:r>
      <w:r w:rsidRPr="00C7558C">
        <w:t>provvede a comunicare</w:t>
      </w:r>
      <w:r w:rsidR="007D1D60">
        <w:t xml:space="preserve"> al richiedente</w:t>
      </w:r>
      <w:r w:rsidRPr="00C7558C">
        <w:t xml:space="preserve"> l’eventuale rigetto della domanda di iscrizione o, nel caso in cui siano riscontrate anomalie o informazioni da integrare, le necessarie azioni correttive da apportare e le opportune integrazioni.</w:t>
      </w:r>
    </w:p>
    <w:p w14:paraId="598C155B" w14:textId="77777777" w:rsidR="00AB698D" w:rsidRPr="00C7558C" w:rsidRDefault="00AB698D" w:rsidP="00A72A8B">
      <w:pPr>
        <w:jc w:val="center"/>
        <w:rPr>
          <w:b/>
        </w:rPr>
      </w:pPr>
    </w:p>
    <w:p w14:paraId="6E1C296F" w14:textId="1A3C7D3F" w:rsidR="00AB698D" w:rsidRPr="00C7558C" w:rsidRDefault="00AB698D" w:rsidP="00A72A8B">
      <w:pPr>
        <w:jc w:val="center"/>
        <w:rPr>
          <w:b/>
        </w:rPr>
      </w:pPr>
      <w:r>
        <w:rPr>
          <w:b/>
        </w:rPr>
        <w:t xml:space="preserve">Articolo </w:t>
      </w:r>
      <w:r w:rsidR="00206827">
        <w:rPr>
          <w:b/>
        </w:rPr>
        <w:t>14</w:t>
      </w:r>
    </w:p>
    <w:p w14:paraId="496E7E4F" w14:textId="77777777" w:rsidR="00AB698D" w:rsidRPr="00E73787" w:rsidRDefault="00AB698D" w:rsidP="00A72A8B">
      <w:pPr>
        <w:jc w:val="center"/>
        <w:rPr>
          <w:b/>
          <w:i/>
        </w:rPr>
      </w:pPr>
      <w:r w:rsidRPr="00E73787">
        <w:rPr>
          <w:b/>
          <w:i/>
        </w:rPr>
        <w:t xml:space="preserve">Requisiti </w:t>
      </w:r>
      <w:r w:rsidR="000C5EBE" w:rsidRPr="00E73787">
        <w:rPr>
          <w:b/>
          <w:i/>
        </w:rPr>
        <w:t xml:space="preserve">per l’iscrizione </w:t>
      </w:r>
      <w:r w:rsidRPr="00E73787">
        <w:rPr>
          <w:b/>
          <w:i/>
        </w:rPr>
        <w:t>delle varietà di vite</w:t>
      </w:r>
      <w:r w:rsidR="000C5EBE" w:rsidRPr="00E73787">
        <w:rPr>
          <w:b/>
          <w:i/>
        </w:rPr>
        <w:t xml:space="preserve"> al registro nazionale</w:t>
      </w:r>
    </w:p>
    <w:p w14:paraId="2EF087A0" w14:textId="77777777" w:rsidR="00AB698D" w:rsidRPr="00C7558C" w:rsidRDefault="00AB698D" w:rsidP="00A72A8B">
      <w:pPr>
        <w:jc w:val="both"/>
      </w:pPr>
    </w:p>
    <w:p w14:paraId="5C8FC051" w14:textId="77777777" w:rsidR="00AE3A68" w:rsidRDefault="00D81447" w:rsidP="00A72A8B">
      <w:pPr>
        <w:ind w:left="284" w:firstLine="142"/>
        <w:contextualSpacing/>
        <w:jc w:val="both"/>
      </w:pPr>
      <w:r>
        <w:t xml:space="preserve">1. </w:t>
      </w:r>
      <w:r w:rsidR="000C5EBE" w:rsidRPr="00FC235F">
        <w:t>Il Ministero, ai fini dell'iscrizione, deve accertare che ogni varietà si</w:t>
      </w:r>
      <w:r w:rsidR="000C5EBE">
        <w:t>a</w:t>
      </w:r>
      <w:r w:rsidR="00AB698D" w:rsidRPr="00C7558C">
        <w:t xml:space="preserve"> distinguibile, omogenea, stabile. </w:t>
      </w:r>
    </w:p>
    <w:p w14:paraId="11D1D04D" w14:textId="77777777" w:rsidR="00AB698D" w:rsidRPr="00C7558C" w:rsidRDefault="00AE3A68" w:rsidP="00A72A8B">
      <w:pPr>
        <w:ind w:left="568"/>
        <w:contextualSpacing/>
        <w:jc w:val="both"/>
      </w:pPr>
      <w:r>
        <w:t xml:space="preserve">Una </w:t>
      </w:r>
      <w:r w:rsidR="00AB698D" w:rsidRPr="00C7558C">
        <w:t>varietà è considerata:</w:t>
      </w:r>
    </w:p>
    <w:p w14:paraId="039A1640" w14:textId="4DAFA82B" w:rsidR="003328CD" w:rsidRPr="003328CD" w:rsidRDefault="003328CD" w:rsidP="00A72A8B">
      <w:pPr>
        <w:pStyle w:val="Paragrafoelenco"/>
        <w:numPr>
          <w:ilvl w:val="0"/>
          <w:numId w:val="45"/>
        </w:numPr>
        <w:spacing w:after="160" w:line="240" w:lineRule="auto"/>
        <w:ind w:left="993" w:hanging="284"/>
        <w:jc w:val="both"/>
        <w:rPr>
          <w:rFonts w:ascii="Times New Roman" w:hAnsi="Times New Roman"/>
          <w:sz w:val="24"/>
          <w:szCs w:val="24"/>
        </w:rPr>
      </w:pPr>
      <w:proofErr w:type="gramStart"/>
      <w:r w:rsidRPr="003328CD">
        <w:rPr>
          <w:rFonts w:ascii="Times New Roman" w:hAnsi="Times New Roman"/>
          <w:sz w:val="24"/>
          <w:szCs w:val="24"/>
        </w:rPr>
        <w:t>distinta</w:t>
      </w:r>
      <w:proofErr w:type="gramEnd"/>
      <w:r w:rsidRPr="003328CD">
        <w:rPr>
          <w:rFonts w:ascii="Times New Roman" w:hAnsi="Times New Roman"/>
          <w:sz w:val="24"/>
          <w:szCs w:val="24"/>
        </w:rPr>
        <w:t xml:space="preserve"> quando è chiaramente distinguibile, mediante l'espressione dei caratteri risultanti da un particolare genotipo o combinazione di genotipi, da qualsiasi altra varietà la cui esistenza è notoriamente conosciuta nella Comunità. Una varietà si considera conosciuta nella Comunità se, al momento in cui la domanda di ammissione è debitamente presentata, è contenuta nel catalogo dello Stato membro in causa o di un altro Stato membro, o è oggetto di una domanda di ammissione nello Stato membro in causa o in un altro Stato membro, a meno che le condizioni precedentemente indicate non siano più soddisfatte in tutti gli Stati membri interessati prima della decisione in merito alla domanda di ammissione della varietà da valutare.</w:t>
      </w:r>
    </w:p>
    <w:p w14:paraId="17501671" w14:textId="77777777" w:rsidR="003328CD" w:rsidRPr="003328CD" w:rsidRDefault="00D81447" w:rsidP="00A72A8B">
      <w:pPr>
        <w:pStyle w:val="Paragrafoelenco"/>
        <w:numPr>
          <w:ilvl w:val="0"/>
          <w:numId w:val="45"/>
        </w:numPr>
        <w:spacing w:after="160" w:line="240" w:lineRule="auto"/>
        <w:ind w:left="993" w:hanging="284"/>
        <w:jc w:val="both"/>
        <w:rPr>
          <w:rFonts w:ascii="Times New Roman" w:hAnsi="Times New Roman"/>
          <w:sz w:val="24"/>
          <w:szCs w:val="24"/>
        </w:rPr>
      </w:pPr>
      <w:proofErr w:type="gramStart"/>
      <w:r w:rsidRPr="003328CD">
        <w:rPr>
          <w:rFonts w:ascii="Times New Roman" w:hAnsi="Times New Roman"/>
          <w:sz w:val="24"/>
          <w:szCs w:val="24"/>
        </w:rPr>
        <w:t>stabile</w:t>
      </w:r>
      <w:proofErr w:type="gramEnd"/>
      <w:r w:rsidRPr="003328CD">
        <w:rPr>
          <w:rFonts w:ascii="Times New Roman" w:hAnsi="Times New Roman"/>
          <w:sz w:val="24"/>
          <w:szCs w:val="24"/>
        </w:rPr>
        <w:t xml:space="preserve"> se l'espressione dei caratteri compresi nell'esame della distinzione nonché di qualsiasi altro carattere utilizzato per la descrizione della varietà rimane invariata dopo ripetute moltiplicazioni.</w:t>
      </w:r>
    </w:p>
    <w:p w14:paraId="4DCBDEF0" w14:textId="6F7DD777" w:rsidR="00D81447" w:rsidRPr="003328CD" w:rsidRDefault="00D81447" w:rsidP="00A72A8B">
      <w:pPr>
        <w:pStyle w:val="Paragrafoelenco"/>
        <w:numPr>
          <w:ilvl w:val="0"/>
          <w:numId w:val="45"/>
        </w:numPr>
        <w:spacing w:after="160" w:line="240" w:lineRule="auto"/>
        <w:ind w:left="993" w:hanging="284"/>
        <w:jc w:val="both"/>
        <w:rPr>
          <w:rFonts w:ascii="Times New Roman" w:hAnsi="Times New Roman"/>
          <w:sz w:val="24"/>
          <w:szCs w:val="24"/>
        </w:rPr>
      </w:pPr>
      <w:proofErr w:type="gramStart"/>
      <w:r w:rsidRPr="003328CD">
        <w:rPr>
          <w:rFonts w:ascii="Times New Roman" w:hAnsi="Times New Roman"/>
          <w:sz w:val="24"/>
          <w:szCs w:val="24"/>
        </w:rPr>
        <w:t>omogenea</w:t>
      </w:r>
      <w:proofErr w:type="gramEnd"/>
      <w:r w:rsidRPr="003328CD">
        <w:rPr>
          <w:rFonts w:ascii="Times New Roman" w:hAnsi="Times New Roman"/>
          <w:sz w:val="24"/>
          <w:szCs w:val="24"/>
        </w:rPr>
        <w:t xml:space="preserve"> se, fatte salve le variazioni che possono derivare dalle particolarità della sua moltiplicazione, è sufficientemente omogenea nell'espressione dei caratteri compresi nell'esame della distinzione, nonché di qualsiasi altro carattere utilizzato per la descrizione della varietà.</w:t>
      </w:r>
      <w:r w:rsidRPr="003328CD" w:rsidDel="00D81447">
        <w:rPr>
          <w:rFonts w:ascii="Times New Roman" w:hAnsi="Times New Roman"/>
          <w:sz w:val="24"/>
          <w:szCs w:val="24"/>
        </w:rPr>
        <w:t xml:space="preserve"> </w:t>
      </w:r>
    </w:p>
    <w:p w14:paraId="76034AFC" w14:textId="77777777" w:rsidR="00AB698D" w:rsidRPr="00C7558C" w:rsidRDefault="00D81447" w:rsidP="00A72A8B">
      <w:pPr>
        <w:jc w:val="center"/>
        <w:rPr>
          <w:b/>
        </w:rPr>
      </w:pPr>
      <w:r w:rsidRPr="00C23D50" w:rsidDel="00D81447">
        <w:rPr>
          <w:highlight w:val="yellow"/>
        </w:rPr>
        <w:t xml:space="preserve"> </w:t>
      </w:r>
    </w:p>
    <w:p w14:paraId="7760AC57" w14:textId="1D9DA963" w:rsidR="00AB698D" w:rsidRPr="00C23D50" w:rsidRDefault="00AB698D" w:rsidP="00A72A8B">
      <w:pPr>
        <w:spacing w:after="160"/>
        <w:contextualSpacing/>
        <w:jc w:val="center"/>
        <w:rPr>
          <w:b/>
        </w:rPr>
      </w:pPr>
      <w:r w:rsidRPr="00C23D50">
        <w:rPr>
          <w:b/>
        </w:rPr>
        <w:t xml:space="preserve">Articolo </w:t>
      </w:r>
      <w:r w:rsidR="00206827">
        <w:rPr>
          <w:b/>
        </w:rPr>
        <w:t>15</w:t>
      </w:r>
    </w:p>
    <w:p w14:paraId="52C07D1E" w14:textId="77777777" w:rsidR="00AB698D" w:rsidRPr="00E73787" w:rsidRDefault="00AB698D" w:rsidP="00A72A8B">
      <w:pPr>
        <w:contextualSpacing/>
        <w:jc w:val="center"/>
        <w:rPr>
          <w:b/>
          <w:i/>
        </w:rPr>
      </w:pPr>
      <w:r w:rsidRPr="00E73787">
        <w:rPr>
          <w:b/>
          <w:i/>
        </w:rPr>
        <w:t xml:space="preserve">Esecuzione delle prove </w:t>
      </w:r>
      <w:r w:rsidR="00451A1E" w:rsidRPr="00E73787">
        <w:rPr>
          <w:b/>
          <w:i/>
        </w:rPr>
        <w:t>ufficiali</w:t>
      </w:r>
    </w:p>
    <w:p w14:paraId="3D8CB6F3" w14:textId="77777777" w:rsidR="00AB698D" w:rsidRPr="00C7558C" w:rsidRDefault="00AB698D" w:rsidP="00A72A8B">
      <w:pPr>
        <w:jc w:val="center"/>
        <w:rPr>
          <w:b/>
        </w:rPr>
      </w:pPr>
    </w:p>
    <w:p w14:paraId="5A5353F4" w14:textId="44780A17" w:rsidR="00AB698D" w:rsidRPr="002A761E" w:rsidRDefault="009634F4" w:rsidP="00A72A8B">
      <w:pPr>
        <w:pStyle w:val="Paragrafoelenco"/>
        <w:numPr>
          <w:ilvl w:val="0"/>
          <w:numId w:val="48"/>
        </w:numPr>
        <w:spacing w:line="240" w:lineRule="auto"/>
        <w:ind w:left="709" w:hanging="283"/>
        <w:jc w:val="both"/>
        <w:rPr>
          <w:rFonts w:ascii="Times New Roman" w:eastAsia="Times New Roman" w:hAnsi="Times New Roman"/>
          <w:sz w:val="24"/>
          <w:szCs w:val="24"/>
          <w:lang w:eastAsia="it-IT"/>
        </w:rPr>
      </w:pPr>
      <w:r w:rsidRPr="00B6113F">
        <w:rPr>
          <w:rFonts w:ascii="Times New Roman" w:eastAsia="Times New Roman" w:hAnsi="Times New Roman"/>
          <w:sz w:val="24"/>
          <w:szCs w:val="24"/>
          <w:lang w:eastAsia="it-IT"/>
        </w:rPr>
        <w:t>L'ammissione di una varietà al Registro</w:t>
      </w:r>
      <w:r w:rsidR="00F96C5E" w:rsidRPr="00B6113F">
        <w:rPr>
          <w:rFonts w:ascii="Times New Roman" w:eastAsia="Times New Roman" w:hAnsi="Times New Roman"/>
          <w:sz w:val="24"/>
          <w:szCs w:val="24"/>
          <w:lang w:eastAsia="it-IT"/>
        </w:rPr>
        <w:t xml:space="preserve"> </w:t>
      </w:r>
      <w:r w:rsidR="00AB698D" w:rsidRPr="00B6113F">
        <w:rPr>
          <w:rFonts w:ascii="Times New Roman" w:eastAsia="Times New Roman" w:hAnsi="Times New Roman"/>
          <w:sz w:val="24"/>
          <w:szCs w:val="24"/>
          <w:lang w:eastAsia="it-IT"/>
        </w:rPr>
        <w:t xml:space="preserve">è </w:t>
      </w:r>
      <w:r w:rsidR="00FD11E7" w:rsidRPr="00B6113F">
        <w:rPr>
          <w:rFonts w:ascii="Times New Roman" w:eastAsia="Times New Roman" w:hAnsi="Times New Roman"/>
          <w:sz w:val="24"/>
          <w:szCs w:val="24"/>
          <w:lang w:eastAsia="it-IT"/>
        </w:rPr>
        <w:t xml:space="preserve">subordinata ad </w:t>
      </w:r>
      <w:r w:rsidR="00C146AA" w:rsidRPr="00B6113F">
        <w:rPr>
          <w:rFonts w:ascii="Times New Roman" w:eastAsia="Times New Roman" w:hAnsi="Times New Roman"/>
          <w:sz w:val="24"/>
          <w:szCs w:val="24"/>
          <w:lang w:eastAsia="it-IT"/>
        </w:rPr>
        <w:t xml:space="preserve">esami ufficiali, effettuati </w:t>
      </w:r>
      <w:r w:rsidR="00C146AA" w:rsidRPr="002A761E">
        <w:rPr>
          <w:rFonts w:ascii="Times New Roman" w:eastAsia="Times New Roman" w:hAnsi="Times New Roman"/>
          <w:sz w:val="24"/>
          <w:szCs w:val="24"/>
          <w:lang w:eastAsia="it-IT"/>
        </w:rPr>
        <w:t xml:space="preserve">principalmente in campo e volti ad accertare la rispondenza </w:t>
      </w:r>
      <w:r w:rsidR="00891894" w:rsidRPr="002A761E">
        <w:rPr>
          <w:rFonts w:ascii="Times New Roman" w:eastAsia="Times New Roman" w:hAnsi="Times New Roman"/>
          <w:sz w:val="24"/>
          <w:szCs w:val="24"/>
          <w:lang w:eastAsia="it-IT"/>
        </w:rPr>
        <w:t xml:space="preserve">alle caratteristiche </w:t>
      </w:r>
      <w:r w:rsidR="00AB698D" w:rsidRPr="002A761E">
        <w:rPr>
          <w:rFonts w:ascii="Times New Roman" w:eastAsia="Times New Roman" w:hAnsi="Times New Roman"/>
          <w:sz w:val="24"/>
          <w:szCs w:val="24"/>
          <w:lang w:eastAsia="it-IT"/>
        </w:rPr>
        <w:t xml:space="preserve">di </w:t>
      </w:r>
      <w:proofErr w:type="spellStart"/>
      <w:r w:rsidR="00AB698D" w:rsidRPr="002A761E">
        <w:rPr>
          <w:rFonts w:ascii="Times New Roman" w:eastAsia="Times New Roman" w:hAnsi="Times New Roman"/>
          <w:sz w:val="24"/>
          <w:szCs w:val="24"/>
          <w:lang w:eastAsia="it-IT"/>
        </w:rPr>
        <w:t>distinguibilità</w:t>
      </w:r>
      <w:proofErr w:type="spellEnd"/>
      <w:r w:rsidR="00AB698D" w:rsidRPr="002A761E">
        <w:rPr>
          <w:rFonts w:ascii="Times New Roman" w:eastAsia="Times New Roman" w:hAnsi="Times New Roman"/>
          <w:sz w:val="24"/>
          <w:szCs w:val="24"/>
          <w:lang w:eastAsia="it-IT"/>
        </w:rPr>
        <w:t xml:space="preserve">, uniformità e stabilità di cui all’articolo </w:t>
      </w:r>
      <w:r w:rsidR="00206827">
        <w:rPr>
          <w:rFonts w:ascii="Times New Roman" w:eastAsia="Times New Roman" w:hAnsi="Times New Roman"/>
          <w:sz w:val="24"/>
          <w:szCs w:val="24"/>
          <w:lang w:eastAsia="it-IT"/>
        </w:rPr>
        <w:t>14</w:t>
      </w:r>
      <w:r w:rsidR="00AB698D" w:rsidRPr="002A761E">
        <w:rPr>
          <w:rFonts w:ascii="Times New Roman" w:eastAsia="Times New Roman" w:hAnsi="Times New Roman"/>
          <w:sz w:val="24"/>
          <w:szCs w:val="24"/>
          <w:lang w:eastAsia="it-IT"/>
        </w:rPr>
        <w:t>.</w:t>
      </w:r>
    </w:p>
    <w:p w14:paraId="0C425668" w14:textId="7000FB75" w:rsidR="00B6113F" w:rsidRPr="007B7537" w:rsidRDefault="00B6113F" w:rsidP="00A72A8B">
      <w:pPr>
        <w:pStyle w:val="Paragrafoelenco"/>
        <w:numPr>
          <w:ilvl w:val="0"/>
          <w:numId w:val="48"/>
        </w:numPr>
        <w:spacing w:line="240" w:lineRule="auto"/>
        <w:ind w:left="709" w:hanging="283"/>
        <w:jc w:val="both"/>
        <w:rPr>
          <w:rFonts w:ascii="Times New Roman" w:eastAsia="Times New Roman" w:hAnsi="Times New Roman"/>
          <w:sz w:val="24"/>
          <w:szCs w:val="24"/>
          <w:lang w:eastAsia="it-IT"/>
        </w:rPr>
      </w:pPr>
      <w:r w:rsidRPr="007B7537">
        <w:rPr>
          <w:rFonts w:ascii="Times New Roman" w:eastAsia="Times New Roman" w:hAnsi="Times New Roman"/>
          <w:sz w:val="24"/>
          <w:szCs w:val="24"/>
          <w:lang w:eastAsia="it-IT"/>
        </w:rPr>
        <w:t xml:space="preserve">Gli esami ufficiali di cui al comma 1 vertono sui caratteri e criteri minimi di cui all'allegato </w:t>
      </w:r>
      <w:r w:rsidR="002A761E" w:rsidRPr="007B7537">
        <w:rPr>
          <w:rFonts w:ascii="Times New Roman" w:eastAsia="Times New Roman" w:hAnsi="Times New Roman"/>
          <w:sz w:val="24"/>
          <w:szCs w:val="24"/>
          <w:lang w:eastAsia="it-IT"/>
        </w:rPr>
        <w:t>V</w:t>
      </w:r>
      <w:r w:rsidRPr="007B7537">
        <w:rPr>
          <w:rFonts w:ascii="Times New Roman" w:eastAsia="Times New Roman" w:hAnsi="Times New Roman"/>
          <w:sz w:val="24"/>
          <w:szCs w:val="24"/>
          <w:lang w:eastAsia="it-IT"/>
        </w:rPr>
        <w:t xml:space="preserve">. </w:t>
      </w:r>
    </w:p>
    <w:p w14:paraId="69989475" w14:textId="3F8B5B3E" w:rsidR="00B6113F" w:rsidRPr="00B6113F" w:rsidRDefault="00AB698D" w:rsidP="00A72A8B">
      <w:pPr>
        <w:pStyle w:val="Paragrafoelenco"/>
        <w:numPr>
          <w:ilvl w:val="0"/>
          <w:numId w:val="48"/>
        </w:numPr>
        <w:spacing w:line="240" w:lineRule="auto"/>
        <w:ind w:left="709" w:hanging="283"/>
        <w:jc w:val="both"/>
        <w:rPr>
          <w:rFonts w:ascii="Times New Roman" w:hAnsi="Times New Roman"/>
          <w:sz w:val="24"/>
          <w:szCs w:val="24"/>
        </w:rPr>
      </w:pPr>
      <w:r w:rsidRPr="00B6113F">
        <w:rPr>
          <w:rFonts w:ascii="Times New Roman" w:hAnsi="Times New Roman"/>
          <w:sz w:val="24"/>
          <w:szCs w:val="24"/>
        </w:rPr>
        <w:lastRenderedPageBreak/>
        <w:t>Il</w:t>
      </w:r>
      <w:r w:rsidR="00867F22" w:rsidRPr="00B6113F">
        <w:rPr>
          <w:rFonts w:ascii="Times New Roman" w:hAnsi="Times New Roman"/>
          <w:sz w:val="24"/>
          <w:szCs w:val="24"/>
        </w:rPr>
        <w:t xml:space="preserve"> costitutore o il</w:t>
      </w:r>
      <w:r w:rsidRPr="00B6113F">
        <w:rPr>
          <w:rFonts w:ascii="Times New Roman" w:hAnsi="Times New Roman"/>
          <w:sz w:val="24"/>
          <w:szCs w:val="24"/>
        </w:rPr>
        <w:t xml:space="preserve"> richiedente </w:t>
      </w:r>
      <w:r w:rsidR="00F45FF3" w:rsidRPr="00B6113F">
        <w:rPr>
          <w:rFonts w:ascii="Times New Roman" w:hAnsi="Times New Roman"/>
          <w:sz w:val="24"/>
          <w:szCs w:val="24"/>
        </w:rPr>
        <w:t xml:space="preserve">l’iscrizione </w:t>
      </w:r>
      <w:r w:rsidRPr="00B6113F">
        <w:rPr>
          <w:rFonts w:ascii="Times New Roman" w:hAnsi="Times New Roman"/>
          <w:sz w:val="24"/>
          <w:szCs w:val="24"/>
        </w:rPr>
        <w:t>deve inviare</w:t>
      </w:r>
      <w:r w:rsidR="007C7E3B" w:rsidRPr="00B6113F">
        <w:rPr>
          <w:rFonts w:ascii="Times New Roman" w:hAnsi="Times New Roman"/>
          <w:sz w:val="24"/>
          <w:szCs w:val="24"/>
        </w:rPr>
        <w:t xml:space="preserve"> al Ministero o all’organismo</w:t>
      </w:r>
      <w:r w:rsidR="00867F22" w:rsidRPr="00B6113F">
        <w:rPr>
          <w:rFonts w:ascii="Times New Roman" w:hAnsi="Times New Roman"/>
          <w:sz w:val="24"/>
          <w:szCs w:val="24"/>
        </w:rPr>
        <w:t xml:space="preserve"> da questo</w:t>
      </w:r>
      <w:r w:rsidR="007C7E3B" w:rsidRPr="00B6113F">
        <w:rPr>
          <w:rFonts w:ascii="Times New Roman" w:hAnsi="Times New Roman"/>
          <w:sz w:val="24"/>
          <w:szCs w:val="24"/>
        </w:rPr>
        <w:t xml:space="preserve"> delegato</w:t>
      </w:r>
      <w:r w:rsidR="00867F22" w:rsidRPr="00B6113F">
        <w:rPr>
          <w:rFonts w:ascii="Times New Roman" w:hAnsi="Times New Roman"/>
          <w:sz w:val="24"/>
          <w:szCs w:val="24"/>
        </w:rPr>
        <w:t xml:space="preserve"> allo scopo</w:t>
      </w:r>
      <w:r w:rsidRPr="00B6113F">
        <w:rPr>
          <w:rFonts w:ascii="Times New Roman" w:hAnsi="Times New Roman"/>
          <w:sz w:val="24"/>
          <w:szCs w:val="24"/>
        </w:rPr>
        <w:t xml:space="preserve"> i materiali </w:t>
      </w:r>
      <w:r w:rsidR="00C902C1" w:rsidRPr="00B6113F">
        <w:rPr>
          <w:rFonts w:ascii="Times New Roman" w:hAnsi="Times New Roman"/>
          <w:sz w:val="24"/>
          <w:szCs w:val="24"/>
        </w:rPr>
        <w:t xml:space="preserve">di moltiplicazione </w:t>
      </w:r>
      <w:r w:rsidRPr="00B6113F">
        <w:rPr>
          <w:rFonts w:ascii="Times New Roman" w:hAnsi="Times New Roman"/>
          <w:sz w:val="24"/>
          <w:szCs w:val="24"/>
        </w:rPr>
        <w:t xml:space="preserve">necessari all’effettuazione delle prove ufficiali di cui al comma 1, nei tempi e </w:t>
      </w:r>
      <w:r w:rsidR="00790D04" w:rsidRPr="00B6113F">
        <w:rPr>
          <w:rFonts w:ascii="Times New Roman" w:hAnsi="Times New Roman"/>
          <w:sz w:val="24"/>
          <w:szCs w:val="24"/>
        </w:rPr>
        <w:t xml:space="preserve">con le modalità </w:t>
      </w:r>
      <w:r w:rsidRPr="00B6113F">
        <w:rPr>
          <w:rFonts w:ascii="Times New Roman" w:hAnsi="Times New Roman"/>
          <w:sz w:val="24"/>
          <w:szCs w:val="24"/>
        </w:rPr>
        <w:t xml:space="preserve">definiti dal Ministero con </w:t>
      </w:r>
      <w:r w:rsidR="00790D04" w:rsidRPr="00B6113F">
        <w:rPr>
          <w:rFonts w:ascii="Times New Roman" w:hAnsi="Times New Roman"/>
          <w:sz w:val="24"/>
          <w:szCs w:val="24"/>
        </w:rPr>
        <w:t xml:space="preserve">il decreto </w:t>
      </w:r>
      <w:r w:rsidR="00CA48C3" w:rsidRPr="00B6113F">
        <w:rPr>
          <w:rFonts w:ascii="Times New Roman" w:hAnsi="Times New Roman"/>
          <w:sz w:val="24"/>
          <w:szCs w:val="24"/>
        </w:rPr>
        <w:t xml:space="preserve">di cui al comma </w:t>
      </w:r>
      <w:r w:rsidR="00B6113F" w:rsidRPr="00B6113F">
        <w:rPr>
          <w:rFonts w:ascii="Times New Roman" w:hAnsi="Times New Roman"/>
          <w:sz w:val="24"/>
          <w:szCs w:val="24"/>
        </w:rPr>
        <w:t>4</w:t>
      </w:r>
      <w:r w:rsidRPr="00B6113F">
        <w:rPr>
          <w:rFonts w:ascii="Times New Roman" w:hAnsi="Times New Roman"/>
          <w:sz w:val="24"/>
          <w:szCs w:val="24"/>
        </w:rPr>
        <w:t>.</w:t>
      </w:r>
    </w:p>
    <w:p w14:paraId="0BD6FD86" w14:textId="77777777" w:rsidR="00B6113F" w:rsidRPr="00B6113F" w:rsidRDefault="00CA48C3" w:rsidP="00A72A8B">
      <w:pPr>
        <w:pStyle w:val="Paragrafoelenco"/>
        <w:numPr>
          <w:ilvl w:val="0"/>
          <w:numId w:val="48"/>
        </w:numPr>
        <w:spacing w:line="240" w:lineRule="auto"/>
        <w:ind w:left="709" w:hanging="283"/>
        <w:jc w:val="both"/>
        <w:rPr>
          <w:rFonts w:ascii="Times New Roman" w:hAnsi="Times New Roman"/>
          <w:sz w:val="24"/>
          <w:szCs w:val="24"/>
        </w:rPr>
      </w:pPr>
      <w:r w:rsidRPr="00B6113F">
        <w:rPr>
          <w:rFonts w:ascii="Times New Roman" w:hAnsi="Times New Roman"/>
          <w:sz w:val="24"/>
          <w:szCs w:val="24"/>
        </w:rPr>
        <w:t xml:space="preserve"> </w:t>
      </w:r>
      <w:r w:rsidR="00403699" w:rsidRPr="00B6113F">
        <w:rPr>
          <w:rFonts w:ascii="Times New Roman" w:hAnsi="Times New Roman"/>
          <w:sz w:val="24"/>
          <w:szCs w:val="24"/>
        </w:rPr>
        <w:t xml:space="preserve">Con decreto del Ministero </w:t>
      </w:r>
      <w:r w:rsidR="004021FD" w:rsidRPr="00B6113F">
        <w:rPr>
          <w:rFonts w:ascii="Times New Roman" w:hAnsi="Times New Roman"/>
          <w:sz w:val="24"/>
          <w:szCs w:val="24"/>
        </w:rPr>
        <w:t>da adottarsi entro 180 giorni dall’emanazione del presente decreto</w:t>
      </w:r>
      <w:r w:rsidR="00403699" w:rsidRPr="00B6113F">
        <w:rPr>
          <w:rFonts w:ascii="Times New Roman" w:hAnsi="Times New Roman"/>
          <w:sz w:val="24"/>
          <w:szCs w:val="24"/>
        </w:rPr>
        <w:t>, sono stabiliti i c</w:t>
      </w:r>
      <w:r w:rsidR="00403699" w:rsidRPr="00B6113F">
        <w:rPr>
          <w:rFonts w:ascii="Times New Roman" w:hAnsi="Times New Roman"/>
          <w:bCs/>
          <w:sz w:val="24"/>
          <w:szCs w:val="24"/>
        </w:rPr>
        <w:t xml:space="preserve">riteri e le procedure tecniche per gli </w:t>
      </w:r>
      <w:r w:rsidRPr="00B6113F">
        <w:rPr>
          <w:rFonts w:ascii="Times New Roman" w:hAnsi="Times New Roman"/>
          <w:bCs/>
          <w:sz w:val="24"/>
          <w:szCs w:val="24"/>
        </w:rPr>
        <w:t>esami</w:t>
      </w:r>
      <w:r w:rsidR="00403699" w:rsidRPr="00B6113F">
        <w:rPr>
          <w:rFonts w:ascii="Times New Roman" w:hAnsi="Times New Roman"/>
          <w:bCs/>
          <w:sz w:val="24"/>
          <w:szCs w:val="24"/>
        </w:rPr>
        <w:t xml:space="preserve"> ufficiali</w:t>
      </w:r>
      <w:r w:rsidR="004021FD" w:rsidRPr="00B6113F">
        <w:rPr>
          <w:rFonts w:ascii="Times New Roman" w:hAnsi="Times New Roman"/>
          <w:sz w:val="24"/>
          <w:szCs w:val="24"/>
        </w:rPr>
        <w:t>, sentito il parere del Gruppo permanente per la protezione delle piante Sezione materiali di moltiplicazione della vite</w:t>
      </w:r>
      <w:r w:rsidR="00010DA8" w:rsidRPr="00B6113F">
        <w:rPr>
          <w:rFonts w:ascii="Times New Roman" w:hAnsi="Times New Roman"/>
          <w:sz w:val="24"/>
          <w:szCs w:val="24"/>
        </w:rPr>
        <w:t xml:space="preserve">; con lo stesso decreto sono stabiliti i criteri e le </w:t>
      </w:r>
      <w:r w:rsidR="00921E35" w:rsidRPr="00B6113F">
        <w:rPr>
          <w:rFonts w:ascii="Times New Roman" w:hAnsi="Times New Roman"/>
          <w:sz w:val="24"/>
          <w:szCs w:val="24"/>
        </w:rPr>
        <w:t>procedure per l’esame delle varietà a limitato interesse commerciale</w:t>
      </w:r>
      <w:r w:rsidR="00262933" w:rsidRPr="00B6113F">
        <w:rPr>
          <w:rFonts w:ascii="Times New Roman" w:hAnsi="Times New Roman"/>
          <w:sz w:val="24"/>
          <w:szCs w:val="24"/>
        </w:rPr>
        <w:t>.</w:t>
      </w:r>
    </w:p>
    <w:p w14:paraId="2E3DCF07" w14:textId="77777777" w:rsidR="00B6113F" w:rsidRPr="00B6113F" w:rsidRDefault="00AB698D" w:rsidP="00A72A8B">
      <w:pPr>
        <w:pStyle w:val="Paragrafoelenco"/>
        <w:numPr>
          <w:ilvl w:val="0"/>
          <w:numId w:val="48"/>
        </w:numPr>
        <w:spacing w:line="240" w:lineRule="auto"/>
        <w:ind w:left="709" w:hanging="283"/>
        <w:jc w:val="both"/>
        <w:rPr>
          <w:rFonts w:ascii="Times New Roman" w:hAnsi="Times New Roman"/>
          <w:sz w:val="24"/>
          <w:szCs w:val="24"/>
        </w:rPr>
      </w:pPr>
      <w:r w:rsidRPr="00B6113F">
        <w:rPr>
          <w:rFonts w:ascii="Times New Roman" w:hAnsi="Times New Roman"/>
          <w:sz w:val="24"/>
          <w:szCs w:val="24"/>
        </w:rPr>
        <w:t xml:space="preserve">Al termine </w:t>
      </w:r>
      <w:r w:rsidR="00F45FF3" w:rsidRPr="00B6113F">
        <w:rPr>
          <w:rFonts w:ascii="Times New Roman" w:hAnsi="Times New Roman"/>
          <w:sz w:val="24"/>
          <w:szCs w:val="24"/>
        </w:rPr>
        <w:t>del</w:t>
      </w:r>
      <w:r w:rsidRPr="00B6113F">
        <w:rPr>
          <w:rFonts w:ascii="Times New Roman" w:hAnsi="Times New Roman"/>
          <w:sz w:val="24"/>
          <w:szCs w:val="24"/>
        </w:rPr>
        <w:t xml:space="preserve"> ciclo di prova, </w:t>
      </w:r>
      <w:r w:rsidR="00CA48C3" w:rsidRPr="00B6113F">
        <w:rPr>
          <w:rFonts w:ascii="Times New Roman" w:hAnsi="Times New Roman"/>
          <w:sz w:val="24"/>
          <w:szCs w:val="24"/>
        </w:rPr>
        <w:t xml:space="preserve">il </w:t>
      </w:r>
      <w:r w:rsidR="00FB21FC" w:rsidRPr="00B6113F">
        <w:rPr>
          <w:rFonts w:ascii="Times New Roman" w:hAnsi="Times New Roman"/>
          <w:sz w:val="24"/>
          <w:szCs w:val="24"/>
        </w:rPr>
        <w:t xml:space="preserve">Ministero </w:t>
      </w:r>
      <w:r w:rsidRPr="00B6113F">
        <w:rPr>
          <w:rFonts w:ascii="Times New Roman" w:hAnsi="Times New Roman"/>
          <w:sz w:val="24"/>
          <w:szCs w:val="24"/>
        </w:rPr>
        <w:t>predispone il rapporto di esame</w:t>
      </w:r>
      <w:r w:rsidR="00DB7239" w:rsidRPr="00B6113F">
        <w:rPr>
          <w:rFonts w:ascii="Times New Roman" w:hAnsi="Times New Roman"/>
          <w:sz w:val="24"/>
          <w:szCs w:val="24"/>
        </w:rPr>
        <w:t xml:space="preserve">. Qualora venga </w:t>
      </w:r>
      <w:r w:rsidR="0054753C" w:rsidRPr="00B6113F">
        <w:rPr>
          <w:rFonts w:ascii="Times New Roman" w:hAnsi="Times New Roman"/>
          <w:sz w:val="24"/>
          <w:szCs w:val="24"/>
        </w:rPr>
        <w:t>designato un</w:t>
      </w:r>
      <w:r w:rsidR="001442AE" w:rsidRPr="00B6113F">
        <w:rPr>
          <w:rFonts w:ascii="Times New Roman" w:hAnsi="Times New Roman"/>
          <w:sz w:val="24"/>
          <w:szCs w:val="24"/>
        </w:rPr>
        <w:t xml:space="preserve"> organismo de</w:t>
      </w:r>
      <w:r w:rsidR="00FC08E1" w:rsidRPr="00B6113F">
        <w:rPr>
          <w:rFonts w:ascii="Times New Roman" w:hAnsi="Times New Roman"/>
          <w:sz w:val="24"/>
          <w:szCs w:val="24"/>
        </w:rPr>
        <w:t>legato</w:t>
      </w:r>
      <w:r w:rsidR="001442AE" w:rsidRPr="00B6113F">
        <w:rPr>
          <w:rFonts w:ascii="Times New Roman" w:hAnsi="Times New Roman"/>
          <w:sz w:val="24"/>
          <w:szCs w:val="24"/>
        </w:rPr>
        <w:t xml:space="preserve"> questo provvede all'invio del rapporto di </w:t>
      </w:r>
      <w:r w:rsidR="0054753C" w:rsidRPr="00B6113F">
        <w:rPr>
          <w:rFonts w:ascii="Times New Roman" w:hAnsi="Times New Roman"/>
          <w:sz w:val="24"/>
          <w:szCs w:val="24"/>
        </w:rPr>
        <w:t>esame al</w:t>
      </w:r>
      <w:r w:rsidRPr="00B6113F">
        <w:rPr>
          <w:rFonts w:ascii="Times New Roman" w:hAnsi="Times New Roman"/>
          <w:sz w:val="24"/>
          <w:szCs w:val="24"/>
        </w:rPr>
        <w:t xml:space="preserve"> Servizio Fitosanitario Centrale.</w:t>
      </w:r>
    </w:p>
    <w:p w14:paraId="2FB0AAE9" w14:textId="77777777" w:rsidR="00B6113F" w:rsidRPr="00B6113F" w:rsidRDefault="000C5EBE" w:rsidP="00A72A8B">
      <w:pPr>
        <w:pStyle w:val="Paragrafoelenco"/>
        <w:numPr>
          <w:ilvl w:val="0"/>
          <w:numId w:val="48"/>
        </w:numPr>
        <w:spacing w:line="240" w:lineRule="auto"/>
        <w:ind w:left="709" w:hanging="283"/>
        <w:jc w:val="both"/>
        <w:rPr>
          <w:rFonts w:ascii="Times New Roman" w:hAnsi="Times New Roman"/>
          <w:sz w:val="24"/>
          <w:szCs w:val="24"/>
        </w:rPr>
      </w:pPr>
      <w:r w:rsidRPr="00B6113F">
        <w:rPr>
          <w:rFonts w:ascii="Times New Roman" w:hAnsi="Times New Roman"/>
          <w:sz w:val="24"/>
          <w:szCs w:val="24"/>
        </w:rPr>
        <w:t xml:space="preserve">Per le varietà oggetto di privativa nazionale o comunitaria sono ritenuti validi i risultati delle prove descrittive ufficiali eseguite </w:t>
      </w:r>
      <w:r w:rsidR="00910AC8" w:rsidRPr="00B6113F">
        <w:rPr>
          <w:rFonts w:ascii="Times New Roman" w:hAnsi="Times New Roman"/>
          <w:sz w:val="24"/>
          <w:szCs w:val="24"/>
        </w:rPr>
        <w:t xml:space="preserve">ai fini della </w:t>
      </w:r>
      <w:r w:rsidRPr="00B6113F">
        <w:rPr>
          <w:rFonts w:ascii="Times New Roman" w:hAnsi="Times New Roman"/>
          <w:sz w:val="24"/>
          <w:szCs w:val="24"/>
        </w:rPr>
        <w:t xml:space="preserve">privativa stessa. </w:t>
      </w:r>
    </w:p>
    <w:p w14:paraId="13806D77" w14:textId="27997B05" w:rsidR="000C5EBE" w:rsidRPr="00B6113F" w:rsidRDefault="004021FD" w:rsidP="00A72A8B">
      <w:pPr>
        <w:pStyle w:val="Paragrafoelenco"/>
        <w:numPr>
          <w:ilvl w:val="0"/>
          <w:numId w:val="48"/>
        </w:numPr>
        <w:spacing w:line="240" w:lineRule="auto"/>
        <w:ind w:left="709" w:hanging="283"/>
        <w:jc w:val="both"/>
        <w:rPr>
          <w:rFonts w:ascii="Times New Roman" w:hAnsi="Times New Roman"/>
          <w:sz w:val="24"/>
          <w:szCs w:val="24"/>
        </w:rPr>
      </w:pPr>
      <w:r w:rsidRPr="00B6113F">
        <w:rPr>
          <w:rFonts w:ascii="Times New Roman" w:hAnsi="Times New Roman"/>
          <w:sz w:val="24"/>
          <w:szCs w:val="24"/>
        </w:rPr>
        <w:t xml:space="preserve">Per le varietà già iscritte in altri Registri ufficiali </w:t>
      </w:r>
      <w:r w:rsidR="00910AC8" w:rsidRPr="00B6113F">
        <w:rPr>
          <w:rFonts w:ascii="Times New Roman" w:hAnsi="Times New Roman"/>
          <w:sz w:val="24"/>
          <w:szCs w:val="24"/>
        </w:rPr>
        <w:t>dell'Unione europea,</w:t>
      </w:r>
      <w:r w:rsidRPr="00B6113F">
        <w:rPr>
          <w:rFonts w:ascii="Times New Roman" w:hAnsi="Times New Roman"/>
          <w:sz w:val="24"/>
          <w:szCs w:val="24"/>
        </w:rPr>
        <w:t xml:space="preserve"> è ritenuta valida la </w:t>
      </w:r>
      <w:r w:rsidR="000C5EBE" w:rsidRPr="00B6113F">
        <w:rPr>
          <w:rFonts w:ascii="Times New Roman" w:hAnsi="Times New Roman"/>
          <w:sz w:val="24"/>
          <w:szCs w:val="24"/>
        </w:rPr>
        <w:t>descrizione ufficiale rilascia</w:t>
      </w:r>
      <w:r w:rsidRPr="00B6113F">
        <w:rPr>
          <w:rFonts w:ascii="Times New Roman" w:hAnsi="Times New Roman"/>
          <w:sz w:val="24"/>
          <w:szCs w:val="24"/>
        </w:rPr>
        <w:t>ta</w:t>
      </w:r>
      <w:r w:rsidR="000C5EBE" w:rsidRPr="00B6113F">
        <w:rPr>
          <w:rFonts w:ascii="Times New Roman" w:hAnsi="Times New Roman"/>
          <w:sz w:val="24"/>
          <w:szCs w:val="24"/>
        </w:rPr>
        <w:t xml:space="preserve"> dall’istituzione di riferimento responsabile dell’iscrizione.</w:t>
      </w:r>
    </w:p>
    <w:p w14:paraId="707BD166" w14:textId="77777777" w:rsidR="00AB698D" w:rsidRPr="00C7558C" w:rsidRDefault="00AB698D" w:rsidP="00A72A8B">
      <w:pPr>
        <w:ind w:left="284"/>
        <w:contextualSpacing/>
        <w:rPr>
          <w:b/>
        </w:rPr>
      </w:pPr>
    </w:p>
    <w:p w14:paraId="591D2180" w14:textId="4C27E700" w:rsidR="00AB698D" w:rsidRPr="00C7558C" w:rsidRDefault="00AB698D" w:rsidP="00A72A8B">
      <w:pPr>
        <w:ind w:left="284"/>
        <w:contextualSpacing/>
        <w:jc w:val="center"/>
        <w:rPr>
          <w:b/>
        </w:rPr>
      </w:pPr>
      <w:r w:rsidRPr="00C7558C">
        <w:rPr>
          <w:b/>
        </w:rPr>
        <w:t>Art</w:t>
      </w:r>
      <w:r>
        <w:rPr>
          <w:b/>
        </w:rPr>
        <w:t>icolo</w:t>
      </w:r>
      <w:r w:rsidRPr="00C7558C">
        <w:rPr>
          <w:b/>
        </w:rPr>
        <w:t xml:space="preserve"> </w:t>
      </w:r>
      <w:r w:rsidR="00206827">
        <w:rPr>
          <w:b/>
        </w:rPr>
        <w:t>16</w:t>
      </w:r>
    </w:p>
    <w:p w14:paraId="4D9B179F" w14:textId="77777777" w:rsidR="00AB698D" w:rsidRPr="00E73787" w:rsidRDefault="00AB698D" w:rsidP="00A72A8B">
      <w:pPr>
        <w:contextualSpacing/>
        <w:jc w:val="center"/>
        <w:rPr>
          <w:b/>
          <w:i/>
        </w:rPr>
      </w:pPr>
      <w:r w:rsidRPr="00E73787">
        <w:rPr>
          <w:b/>
          <w:i/>
        </w:rPr>
        <w:t>Iscrizione della varietà</w:t>
      </w:r>
    </w:p>
    <w:p w14:paraId="51E60CB9" w14:textId="77777777" w:rsidR="00403699" w:rsidRPr="00B53A56" w:rsidRDefault="00403699" w:rsidP="00A72A8B">
      <w:pPr>
        <w:pStyle w:val="Paragrafoelenco"/>
        <w:numPr>
          <w:ilvl w:val="0"/>
          <w:numId w:val="14"/>
        </w:numPr>
        <w:spacing w:after="0" w:line="240" w:lineRule="auto"/>
        <w:ind w:left="709" w:hanging="283"/>
        <w:jc w:val="both"/>
        <w:rPr>
          <w:rFonts w:ascii="Times New Roman" w:hAnsi="Times New Roman"/>
          <w:sz w:val="24"/>
          <w:szCs w:val="24"/>
        </w:rPr>
      </w:pPr>
      <w:r w:rsidRPr="00B53A56">
        <w:rPr>
          <w:rFonts w:ascii="Times New Roman" w:eastAsia="Times New Roman" w:hAnsi="Times New Roman"/>
          <w:sz w:val="24"/>
          <w:szCs w:val="24"/>
        </w:rPr>
        <w:t>L'iscrizione è disposta dal Ministero con proprio decreto, da pubblicarsi nella Gazzetta Ufficiale della Repubblica Italiana, sentito il parere del Gruppo di lavoro permanente per la protezione delle piante – Sezione Materiali di moltiplicazione della vite istituito con decreto ministeriale il 30 giugno 2016.</w:t>
      </w:r>
    </w:p>
    <w:p w14:paraId="0182E682" w14:textId="77777777" w:rsidR="00AB698D" w:rsidRPr="00B53A56" w:rsidRDefault="00AB698D" w:rsidP="00A72A8B">
      <w:pPr>
        <w:numPr>
          <w:ilvl w:val="0"/>
          <w:numId w:val="14"/>
        </w:numPr>
        <w:ind w:left="709" w:hanging="283"/>
        <w:contextualSpacing/>
        <w:jc w:val="both"/>
      </w:pPr>
      <w:r w:rsidRPr="00B53A56">
        <w:t xml:space="preserve">Per le varietà non ritenute </w:t>
      </w:r>
      <w:r w:rsidR="001C7F73" w:rsidRPr="00B53A56">
        <w:t>idonee il</w:t>
      </w:r>
      <w:r w:rsidRPr="00B53A56">
        <w:t xml:space="preserve"> </w:t>
      </w:r>
      <w:r w:rsidR="004021FD" w:rsidRPr="00B53A56">
        <w:t xml:space="preserve">Ministero </w:t>
      </w:r>
      <w:r w:rsidRPr="00B53A56">
        <w:t>provvede a comunicare al richiedente</w:t>
      </w:r>
      <w:r w:rsidR="00E2585C" w:rsidRPr="00B53A56">
        <w:t xml:space="preserve"> l'iscrizione </w:t>
      </w:r>
      <w:r w:rsidRPr="00B53A56">
        <w:t>il giudizio complessivo sulle prove effettuate.</w:t>
      </w:r>
    </w:p>
    <w:p w14:paraId="15D1BFC7" w14:textId="7A857A5C" w:rsidR="00852F28" w:rsidRPr="00B53A56" w:rsidRDefault="00852F28" w:rsidP="00A72A8B">
      <w:pPr>
        <w:numPr>
          <w:ilvl w:val="0"/>
          <w:numId w:val="14"/>
        </w:numPr>
        <w:ind w:left="709" w:hanging="283"/>
        <w:contextualSpacing/>
        <w:jc w:val="both"/>
        <w:rPr>
          <w:color w:val="000000"/>
        </w:rPr>
      </w:pPr>
      <w:r w:rsidRPr="00B53A56">
        <w:rPr>
          <w:color w:val="000000"/>
        </w:rPr>
        <w:t>Se è noto che i materiali di moltiplicazione di una determinata varietà sono commercializzati in un altro Stato membro sotto una diversa denominazione, anche quest’ultima dovrà essere riportata nel Registro come sinonimo</w:t>
      </w:r>
      <w:r w:rsidR="00431C57">
        <w:rPr>
          <w:color w:val="000000"/>
        </w:rPr>
        <w:t xml:space="preserve">. </w:t>
      </w:r>
    </w:p>
    <w:p w14:paraId="2AB6F1C3" w14:textId="77777777" w:rsidR="00604009" w:rsidRPr="00B53A56" w:rsidRDefault="00604009" w:rsidP="00A72A8B">
      <w:pPr>
        <w:numPr>
          <w:ilvl w:val="0"/>
          <w:numId w:val="14"/>
        </w:numPr>
        <w:ind w:left="709" w:hanging="283"/>
        <w:contextualSpacing/>
        <w:jc w:val="both"/>
      </w:pPr>
      <w:r w:rsidRPr="00B53A56">
        <w:t>Le varietà ammesse al Registro vengono regolarmente e ufficialmente controllate.  Qualora non sia più osservata una delle condizioni richieste per l'ammissione</w:t>
      </w:r>
      <w:r w:rsidR="00592BF3" w:rsidRPr="00B53A56">
        <w:t xml:space="preserve"> al Registro ai fini</w:t>
      </w:r>
      <w:r w:rsidRPr="00B53A56">
        <w:t xml:space="preserve"> </w:t>
      </w:r>
      <w:r w:rsidR="00592BF3" w:rsidRPr="00B53A56">
        <w:t>della</w:t>
      </w:r>
      <w:r w:rsidRPr="00B53A56">
        <w:t xml:space="preserve"> certificazione o </w:t>
      </w:r>
      <w:r w:rsidR="00592BF3" w:rsidRPr="00B53A56">
        <w:t>del</w:t>
      </w:r>
      <w:r w:rsidRPr="00B53A56">
        <w:t xml:space="preserve"> controllo, il Ministero con proprio decreto cancella la varietà dal Registro nazionale.   </w:t>
      </w:r>
    </w:p>
    <w:p w14:paraId="47659B38" w14:textId="4348C556" w:rsidR="000C46CE" w:rsidRPr="00B53A56" w:rsidRDefault="00AB698D" w:rsidP="00A72A8B">
      <w:pPr>
        <w:numPr>
          <w:ilvl w:val="0"/>
          <w:numId w:val="14"/>
        </w:numPr>
        <w:ind w:left="709" w:hanging="283"/>
        <w:contextualSpacing/>
        <w:jc w:val="both"/>
        <w:rPr>
          <w:color w:val="000000"/>
        </w:rPr>
      </w:pPr>
      <w:r w:rsidRPr="00B53A56">
        <w:t>Qualsiasi domanda o ritiro di domanda di ammissione di una varietà, qualsiasi iscrizione nel Registro nazionale e le relative modifiche di quest'ultimo sono notificate dal Ministero agli altri Stati membri e alla Commissione</w:t>
      </w:r>
      <w:r w:rsidRPr="00B53A56">
        <w:rPr>
          <w:b/>
        </w:rPr>
        <w:t>.</w:t>
      </w:r>
      <w:r w:rsidR="00FB21FC" w:rsidRPr="00B53A56">
        <w:rPr>
          <w:b/>
        </w:rPr>
        <w:t xml:space="preserve"> </w:t>
      </w:r>
    </w:p>
    <w:p w14:paraId="20009F94" w14:textId="77777777" w:rsidR="00F84CDD" w:rsidRPr="00B53A56" w:rsidRDefault="00F264AB" w:rsidP="00A72A8B">
      <w:pPr>
        <w:numPr>
          <w:ilvl w:val="0"/>
          <w:numId w:val="14"/>
        </w:numPr>
        <w:ind w:left="709" w:hanging="283"/>
        <w:contextualSpacing/>
        <w:jc w:val="both"/>
        <w:rPr>
          <w:color w:val="000000"/>
        </w:rPr>
      </w:pPr>
      <w:r w:rsidRPr="00B53A56">
        <w:rPr>
          <w:color w:val="000000"/>
        </w:rPr>
        <w:t>Le varietà provenienti da altri Stati membri sono soggetti alla medesima procedura di iscrizione e alle stesse condizioni di cui al presente Titolo, applicate alle varietà e ai cloni di provenienza nazionale.</w:t>
      </w:r>
    </w:p>
    <w:p w14:paraId="52F6C608" w14:textId="77777777" w:rsidR="00F84CDD" w:rsidRPr="00C23D50" w:rsidRDefault="00F84CDD" w:rsidP="00A72A8B">
      <w:pPr>
        <w:numPr>
          <w:ilvl w:val="0"/>
          <w:numId w:val="14"/>
        </w:numPr>
        <w:ind w:left="709" w:hanging="283"/>
        <w:contextualSpacing/>
        <w:jc w:val="both"/>
        <w:rPr>
          <w:color w:val="000000"/>
        </w:rPr>
      </w:pPr>
      <w:r w:rsidRPr="00B53A56">
        <w:lastRenderedPageBreak/>
        <w:t>Il Ministero può disporre</w:t>
      </w:r>
      <w:r w:rsidRPr="00C7558C">
        <w:t>, con proprio provvedimento, l'iscrizione di una varietà al Registro anche in assenza di apposita richiesta, qualora questa rivesta particolare interesse per la viticoltura nazionale.</w:t>
      </w:r>
    </w:p>
    <w:p w14:paraId="601815DE" w14:textId="77777777" w:rsidR="00AB698D" w:rsidRDefault="00AB698D" w:rsidP="00A72A8B">
      <w:pPr>
        <w:jc w:val="center"/>
        <w:rPr>
          <w:b/>
        </w:rPr>
      </w:pPr>
    </w:p>
    <w:p w14:paraId="170BD43F" w14:textId="31D5D241" w:rsidR="00AB698D" w:rsidRPr="00C7558C" w:rsidRDefault="001C7F73" w:rsidP="00A72A8B">
      <w:pPr>
        <w:jc w:val="center"/>
        <w:rPr>
          <w:b/>
        </w:rPr>
      </w:pPr>
      <w:r>
        <w:rPr>
          <w:b/>
        </w:rPr>
        <w:t xml:space="preserve">Articolo </w:t>
      </w:r>
      <w:r w:rsidR="00206827">
        <w:rPr>
          <w:b/>
        </w:rPr>
        <w:t>17</w:t>
      </w:r>
    </w:p>
    <w:p w14:paraId="3BDA2C42" w14:textId="77777777" w:rsidR="00AB698D" w:rsidRPr="00E73787" w:rsidRDefault="00AB698D" w:rsidP="00A72A8B">
      <w:pPr>
        <w:jc w:val="center"/>
        <w:rPr>
          <w:b/>
          <w:i/>
        </w:rPr>
      </w:pPr>
      <w:r w:rsidRPr="00E73787">
        <w:rPr>
          <w:b/>
          <w:i/>
        </w:rPr>
        <w:t>Domanda di iscrizione di un clone al Registro Nazionale</w:t>
      </w:r>
    </w:p>
    <w:p w14:paraId="3BE0C2BC" w14:textId="77777777" w:rsidR="00AB698D" w:rsidRPr="00145162" w:rsidRDefault="00AB698D" w:rsidP="00A72A8B">
      <w:pPr>
        <w:jc w:val="center"/>
      </w:pPr>
    </w:p>
    <w:p w14:paraId="389B6935" w14:textId="0504F56C" w:rsidR="00AB698D" w:rsidRDefault="00CA37B5" w:rsidP="00A72A8B">
      <w:pPr>
        <w:numPr>
          <w:ilvl w:val="0"/>
          <w:numId w:val="15"/>
        </w:numPr>
        <w:ind w:left="709" w:hanging="283"/>
        <w:jc w:val="both"/>
      </w:pPr>
      <w:r w:rsidRPr="00960043">
        <w:t>L'iscrizione al Registro di un</w:t>
      </w:r>
      <w:r w:rsidR="000E40BC">
        <w:t xml:space="preserve"> clone</w:t>
      </w:r>
      <w:r w:rsidRPr="00960043">
        <w:t xml:space="preserve"> di vite</w:t>
      </w:r>
      <w:r>
        <w:t>,</w:t>
      </w:r>
      <w:r w:rsidRPr="00960043">
        <w:t xml:space="preserve"> </w:t>
      </w:r>
      <w:r>
        <w:t>è</w:t>
      </w:r>
      <w:r w:rsidRPr="00960043">
        <w:t xml:space="preserve"> chiesta </w:t>
      </w:r>
      <w:r w:rsidR="00F15417">
        <w:t xml:space="preserve">dal richiedente </w:t>
      </w:r>
      <w:r>
        <w:t xml:space="preserve">secondo le </w:t>
      </w:r>
      <w:r w:rsidR="0029486A">
        <w:t>modalità</w:t>
      </w:r>
      <w:r>
        <w:t xml:space="preserve"> operative di cui </w:t>
      </w:r>
      <w:r w:rsidRPr="00183A77">
        <w:t xml:space="preserve">all’allegato </w:t>
      </w:r>
      <w:r w:rsidR="00183A77" w:rsidRPr="00183A77">
        <w:t>V</w:t>
      </w:r>
      <w:r w:rsidR="00863FC9">
        <w:t>I</w:t>
      </w:r>
      <w:r w:rsidR="00AB698D" w:rsidRPr="00960043">
        <w:t>.</w:t>
      </w:r>
      <w:r w:rsidR="00AB698D">
        <w:t xml:space="preserve">  </w:t>
      </w:r>
    </w:p>
    <w:p w14:paraId="3D1FF7F6" w14:textId="60C9983F" w:rsidR="00CB1915" w:rsidRPr="00B96D1C" w:rsidRDefault="00CB1915" w:rsidP="00A72A8B">
      <w:pPr>
        <w:numPr>
          <w:ilvl w:val="0"/>
          <w:numId w:val="15"/>
        </w:numPr>
        <w:ind w:left="709" w:hanging="283"/>
        <w:jc w:val="both"/>
        <w:rPr>
          <w:color w:val="000000" w:themeColor="text1"/>
        </w:rPr>
      </w:pPr>
      <w:r w:rsidRPr="00B96D1C">
        <w:rPr>
          <w:color w:val="000000" w:themeColor="text1"/>
        </w:rPr>
        <w:t xml:space="preserve">Il </w:t>
      </w:r>
      <w:r w:rsidR="00B5498A" w:rsidRPr="00B96D1C">
        <w:rPr>
          <w:color w:val="000000" w:themeColor="text1"/>
        </w:rPr>
        <w:t xml:space="preserve">Ministero </w:t>
      </w:r>
      <w:r w:rsidRPr="00B96D1C">
        <w:rPr>
          <w:color w:val="000000" w:themeColor="text1"/>
        </w:rPr>
        <w:t>provvede a comunicare al richiedente l’eventuale rigetto della domanda di iscrizione o, nel caso in cui siano riscontrate anomalie o informazioni da integrare, le necessarie azioni correttive da apportare e le opportune integrazioni</w:t>
      </w:r>
      <w:r w:rsidR="00B96D1C" w:rsidRPr="00B96D1C">
        <w:rPr>
          <w:color w:val="000000" w:themeColor="text1"/>
        </w:rPr>
        <w:t>.</w:t>
      </w:r>
    </w:p>
    <w:p w14:paraId="0E786CD1" w14:textId="660E2E6D" w:rsidR="00AB698D" w:rsidRPr="00496FDE" w:rsidRDefault="00AB698D" w:rsidP="00A72A8B">
      <w:pPr>
        <w:numPr>
          <w:ilvl w:val="0"/>
          <w:numId w:val="15"/>
        </w:numPr>
        <w:autoSpaceDE w:val="0"/>
        <w:autoSpaceDN w:val="0"/>
        <w:adjustRightInd w:val="0"/>
        <w:ind w:left="709" w:hanging="283"/>
        <w:jc w:val="both"/>
        <w:rPr>
          <w:color w:val="000000" w:themeColor="text1"/>
        </w:rPr>
      </w:pPr>
      <w:r w:rsidRPr="00145162">
        <w:t>I</w:t>
      </w:r>
      <w:r w:rsidR="00B96D1C">
        <w:t>l</w:t>
      </w:r>
      <w:r w:rsidRPr="00145162">
        <w:t xml:space="preserve"> </w:t>
      </w:r>
      <w:r w:rsidRPr="00496FDE">
        <w:rPr>
          <w:color w:val="000000" w:themeColor="text1"/>
        </w:rPr>
        <w:t>richiedent</w:t>
      </w:r>
      <w:r w:rsidR="00B96D1C" w:rsidRPr="00496FDE">
        <w:rPr>
          <w:color w:val="000000" w:themeColor="text1"/>
        </w:rPr>
        <w:t>e</w:t>
      </w:r>
      <w:r w:rsidRPr="00496FDE">
        <w:rPr>
          <w:color w:val="000000" w:themeColor="text1"/>
        </w:rPr>
        <w:t xml:space="preserve"> </w:t>
      </w:r>
      <w:r w:rsidR="00B96D1C" w:rsidRPr="00496FDE">
        <w:rPr>
          <w:color w:val="000000" w:themeColor="text1"/>
        </w:rPr>
        <w:t xml:space="preserve">è </w:t>
      </w:r>
      <w:r w:rsidRPr="00496FDE">
        <w:rPr>
          <w:color w:val="000000" w:themeColor="text1"/>
        </w:rPr>
        <w:t>tenut</w:t>
      </w:r>
      <w:r w:rsidR="00B96D1C" w:rsidRPr="00496FDE">
        <w:rPr>
          <w:color w:val="000000" w:themeColor="text1"/>
        </w:rPr>
        <w:t>o</w:t>
      </w:r>
      <w:r w:rsidRPr="00496FDE">
        <w:rPr>
          <w:color w:val="000000" w:themeColor="text1"/>
        </w:rPr>
        <w:t xml:space="preserve"> a comunicare, al </w:t>
      </w:r>
      <w:r w:rsidR="00B5498A" w:rsidRPr="00496FDE">
        <w:rPr>
          <w:color w:val="000000" w:themeColor="text1"/>
        </w:rPr>
        <w:t>Ministero</w:t>
      </w:r>
      <w:r w:rsidRPr="00496FDE">
        <w:rPr>
          <w:color w:val="000000" w:themeColor="text1"/>
        </w:rPr>
        <w:t xml:space="preserve">, i campi di confronto, entro il 31 dicembre dell'anno in cui sono impiantati o avviate le verifiche per il riconoscimento delle caratteristiche agronomiche, enologiche e fitosanitarie </w:t>
      </w:r>
      <w:r w:rsidR="00B5498A" w:rsidRPr="00496FDE">
        <w:rPr>
          <w:color w:val="000000" w:themeColor="text1"/>
        </w:rPr>
        <w:t xml:space="preserve">ed ogni altra informazione </w:t>
      </w:r>
      <w:r w:rsidRPr="00496FDE">
        <w:rPr>
          <w:color w:val="000000" w:themeColor="text1"/>
        </w:rPr>
        <w:t xml:space="preserve">secondo quanto </w:t>
      </w:r>
      <w:r w:rsidRPr="00C80970">
        <w:rPr>
          <w:color w:val="000000" w:themeColor="text1"/>
        </w:rPr>
        <w:t xml:space="preserve">indicato all’allegato </w:t>
      </w:r>
      <w:r w:rsidR="00C84D1E" w:rsidRPr="00C80970">
        <w:rPr>
          <w:color w:val="000000" w:themeColor="text1"/>
        </w:rPr>
        <w:t>V</w:t>
      </w:r>
      <w:r w:rsidR="00863FC9" w:rsidRPr="00C80970">
        <w:rPr>
          <w:color w:val="000000" w:themeColor="text1"/>
        </w:rPr>
        <w:t>I</w:t>
      </w:r>
      <w:r w:rsidRPr="00C80970">
        <w:rPr>
          <w:color w:val="000000" w:themeColor="text1"/>
        </w:rPr>
        <w:t>I</w:t>
      </w:r>
      <w:r w:rsidR="00431A90" w:rsidRPr="00C80970">
        <w:rPr>
          <w:color w:val="000000" w:themeColor="text1"/>
        </w:rPr>
        <w:t xml:space="preserve"> Parte A</w:t>
      </w:r>
      <w:r w:rsidRPr="00C80970">
        <w:rPr>
          <w:color w:val="000000" w:themeColor="text1"/>
        </w:rPr>
        <w:t>.</w:t>
      </w:r>
    </w:p>
    <w:p w14:paraId="3CF3363D" w14:textId="77777777" w:rsidR="004E13FB" w:rsidRDefault="00AB698D" w:rsidP="00A72A8B">
      <w:pPr>
        <w:numPr>
          <w:ilvl w:val="0"/>
          <w:numId w:val="15"/>
        </w:numPr>
        <w:ind w:left="709" w:hanging="283"/>
        <w:jc w:val="both"/>
      </w:pPr>
      <w:r w:rsidRPr="00496FDE">
        <w:rPr>
          <w:color w:val="000000" w:themeColor="text1"/>
        </w:rPr>
        <w:t xml:space="preserve">Il </w:t>
      </w:r>
      <w:r w:rsidR="00B5498A" w:rsidRPr="00496FDE">
        <w:rPr>
          <w:color w:val="000000" w:themeColor="text1"/>
        </w:rPr>
        <w:t xml:space="preserve">Ministero </w:t>
      </w:r>
      <w:r w:rsidR="00796307" w:rsidRPr="00496FDE">
        <w:rPr>
          <w:color w:val="000000" w:themeColor="text1"/>
        </w:rPr>
        <w:t xml:space="preserve">o l'organismo da questo delegato </w:t>
      </w:r>
      <w:r w:rsidR="00B5498A" w:rsidRPr="00496FDE">
        <w:rPr>
          <w:color w:val="000000" w:themeColor="text1"/>
        </w:rPr>
        <w:t xml:space="preserve">può </w:t>
      </w:r>
      <w:r w:rsidRPr="00496FDE">
        <w:rPr>
          <w:color w:val="000000" w:themeColor="text1"/>
        </w:rPr>
        <w:t xml:space="preserve">svolgere </w:t>
      </w:r>
      <w:r w:rsidR="00796307" w:rsidRPr="00496FDE">
        <w:rPr>
          <w:color w:val="000000" w:themeColor="text1"/>
        </w:rPr>
        <w:t>ispezioni</w:t>
      </w:r>
      <w:r w:rsidRPr="00496FDE">
        <w:rPr>
          <w:color w:val="000000" w:themeColor="text1"/>
        </w:rPr>
        <w:t xml:space="preserve"> al fine di verificare la corretta applic</w:t>
      </w:r>
      <w:r w:rsidRPr="007E0972">
        <w:t>azione delle disposizioni di cui al comma 3</w:t>
      </w:r>
      <w:r>
        <w:t xml:space="preserve">, registrando ufficialmente l’esito. </w:t>
      </w:r>
    </w:p>
    <w:p w14:paraId="5974915C" w14:textId="72EFC6A0" w:rsidR="00AB698D" w:rsidRDefault="008C3733" w:rsidP="00A72A8B">
      <w:pPr>
        <w:numPr>
          <w:ilvl w:val="0"/>
          <w:numId w:val="15"/>
        </w:numPr>
        <w:ind w:left="709" w:hanging="283"/>
        <w:jc w:val="both"/>
      </w:pPr>
      <w:r>
        <w:t>G</w:t>
      </w:r>
      <w:r w:rsidR="00AB698D" w:rsidRPr="007E0972">
        <w:t>li oneri derivanti da tale attività sono a carico del richiedente</w:t>
      </w:r>
      <w:r w:rsidR="00F74C4C">
        <w:t xml:space="preserve"> secondo le tariffe di cui </w:t>
      </w:r>
      <w:r w:rsidR="00B5498A">
        <w:t>all’articolo</w:t>
      </w:r>
      <w:r w:rsidR="00F74C4C">
        <w:t xml:space="preserve"> </w:t>
      </w:r>
      <w:r w:rsidR="00206827">
        <w:t>35</w:t>
      </w:r>
      <w:r w:rsidR="00F74C4C">
        <w:t>.</w:t>
      </w:r>
    </w:p>
    <w:p w14:paraId="67F95009" w14:textId="77777777" w:rsidR="00AB698D" w:rsidRDefault="00AB698D" w:rsidP="00A72A8B">
      <w:pPr>
        <w:ind w:left="284"/>
        <w:contextualSpacing/>
        <w:jc w:val="center"/>
        <w:rPr>
          <w:b/>
        </w:rPr>
      </w:pPr>
    </w:p>
    <w:p w14:paraId="62804C66" w14:textId="73A3DF1C" w:rsidR="00AB698D" w:rsidRPr="00C7558C" w:rsidRDefault="00AB698D" w:rsidP="00A72A8B">
      <w:pPr>
        <w:ind w:left="284"/>
        <w:contextualSpacing/>
        <w:jc w:val="center"/>
        <w:rPr>
          <w:b/>
        </w:rPr>
      </w:pPr>
      <w:r w:rsidRPr="00C7558C">
        <w:rPr>
          <w:b/>
        </w:rPr>
        <w:t>Art</w:t>
      </w:r>
      <w:r w:rsidR="001C7F73">
        <w:rPr>
          <w:b/>
        </w:rPr>
        <w:t xml:space="preserve">icolo </w:t>
      </w:r>
      <w:r w:rsidR="00206827">
        <w:rPr>
          <w:b/>
        </w:rPr>
        <w:t>18</w:t>
      </w:r>
    </w:p>
    <w:p w14:paraId="6EFFCACE" w14:textId="77777777" w:rsidR="00AB698D" w:rsidRPr="00E73787" w:rsidRDefault="00AB698D" w:rsidP="00A72A8B">
      <w:pPr>
        <w:contextualSpacing/>
        <w:jc w:val="center"/>
        <w:rPr>
          <w:b/>
          <w:i/>
        </w:rPr>
      </w:pPr>
      <w:r w:rsidRPr="00E73787">
        <w:rPr>
          <w:b/>
          <w:i/>
        </w:rPr>
        <w:t>Iscrizione di un clone</w:t>
      </w:r>
      <w:r w:rsidR="003F4530" w:rsidRPr="00E73787">
        <w:rPr>
          <w:b/>
          <w:i/>
        </w:rPr>
        <w:t xml:space="preserve"> </w:t>
      </w:r>
    </w:p>
    <w:p w14:paraId="6614344C" w14:textId="77777777" w:rsidR="00AB698D" w:rsidRPr="00C7558C" w:rsidRDefault="00AB698D" w:rsidP="00A72A8B">
      <w:pPr>
        <w:contextualSpacing/>
        <w:jc w:val="center"/>
        <w:rPr>
          <w:b/>
        </w:rPr>
      </w:pPr>
    </w:p>
    <w:p w14:paraId="3027445E" w14:textId="70B32018" w:rsidR="00496FDE" w:rsidRDefault="00AA5DF9" w:rsidP="00A72A8B">
      <w:pPr>
        <w:numPr>
          <w:ilvl w:val="0"/>
          <w:numId w:val="16"/>
        </w:numPr>
        <w:ind w:left="709" w:hanging="283"/>
        <w:contextualSpacing/>
        <w:jc w:val="both"/>
      </w:pPr>
      <w:r>
        <w:t>I</w:t>
      </w:r>
      <w:r w:rsidR="00AB698D" w:rsidRPr="00145162">
        <w:t xml:space="preserve">l </w:t>
      </w:r>
      <w:r w:rsidR="00C9652E">
        <w:t>Ministero</w:t>
      </w:r>
      <w:r w:rsidR="00AB698D" w:rsidRPr="00145162">
        <w:t xml:space="preserve">, </w:t>
      </w:r>
      <w:r>
        <w:t>qualora</w:t>
      </w:r>
      <w:r w:rsidR="006E2280">
        <w:t xml:space="preserve"> siano soddisfatte le prescrizioni di cui all'articolo </w:t>
      </w:r>
      <w:r w:rsidR="00206827">
        <w:t>17</w:t>
      </w:r>
      <w:r w:rsidR="006E2280">
        <w:t>,</w:t>
      </w:r>
      <w:r>
        <w:t xml:space="preserve"> </w:t>
      </w:r>
      <w:r w:rsidR="00AB698D" w:rsidRPr="00C22745">
        <w:t xml:space="preserve">iscrive </w:t>
      </w:r>
      <w:r w:rsidR="006E2280">
        <w:t xml:space="preserve">il clone </w:t>
      </w:r>
      <w:r w:rsidR="001C7F73">
        <w:t xml:space="preserve">nel </w:t>
      </w:r>
      <w:r w:rsidR="001C7F73" w:rsidRPr="00C22745">
        <w:t>Registro</w:t>
      </w:r>
      <w:r w:rsidR="006E2280">
        <w:t xml:space="preserve"> </w:t>
      </w:r>
      <w:r w:rsidR="00AB698D" w:rsidRPr="00C22745">
        <w:t xml:space="preserve">con proprio </w:t>
      </w:r>
      <w:r w:rsidR="00194A48">
        <w:t>decreto</w:t>
      </w:r>
      <w:r w:rsidR="00AB698D" w:rsidRPr="00C22745">
        <w:t xml:space="preserve"> da pubblicarsi nella Gazzetta Ufficiale della Repubblica italiana</w:t>
      </w:r>
      <w:r w:rsidR="00AB698D">
        <w:t>.</w:t>
      </w:r>
    </w:p>
    <w:p w14:paraId="6D768E2E" w14:textId="77777777" w:rsidR="00377793" w:rsidRDefault="00377793" w:rsidP="00A72A8B">
      <w:pPr>
        <w:numPr>
          <w:ilvl w:val="0"/>
          <w:numId w:val="16"/>
        </w:numPr>
        <w:ind w:left="709" w:hanging="283"/>
        <w:contextualSpacing/>
        <w:jc w:val="both"/>
      </w:pPr>
      <w:r>
        <w:t xml:space="preserve">I cloni ammessi al Registro vengono regolarmente e ufficialmente controllati.  Qualora non sia più osservata una delle condizioni richieste per la loro ammissione al Registro, il Ministero con proprio decreto cancella il clone dal Registro nazionale.   </w:t>
      </w:r>
    </w:p>
    <w:p w14:paraId="78397836" w14:textId="77777777" w:rsidR="00377793" w:rsidRDefault="00377793" w:rsidP="00A72A8B">
      <w:pPr>
        <w:ind w:left="284"/>
        <w:contextualSpacing/>
        <w:jc w:val="both"/>
      </w:pPr>
    </w:p>
    <w:p w14:paraId="4FC5B969" w14:textId="22E31A5A" w:rsidR="00B5498A" w:rsidRPr="00960043" w:rsidRDefault="00B5498A" w:rsidP="00A72A8B">
      <w:pPr>
        <w:jc w:val="center"/>
        <w:rPr>
          <w:b/>
          <w:color w:val="000000"/>
        </w:rPr>
      </w:pPr>
      <w:r w:rsidRPr="00960043">
        <w:rPr>
          <w:b/>
          <w:color w:val="000000"/>
        </w:rPr>
        <w:t xml:space="preserve">Articolo </w:t>
      </w:r>
      <w:r w:rsidR="00206827">
        <w:rPr>
          <w:b/>
          <w:color w:val="000000"/>
        </w:rPr>
        <w:t>19</w:t>
      </w:r>
    </w:p>
    <w:p w14:paraId="5F889183" w14:textId="77777777" w:rsidR="00F610E9" w:rsidRDefault="00B5498A" w:rsidP="00A72A8B">
      <w:pPr>
        <w:jc w:val="center"/>
        <w:rPr>
          <w:b/>
          <w:i/>
          <w:color w:val="000000"/>
        </w:rPr>
      </w:pPr>
      <w:r w:rsidRPr="00E73787">
        <w:rPr>
          <w:b/>
          <w:i/>
          <w:color w:val="000000"/>
        </w:rPr>
        <w:t>Selezione conservatrice</w:t>
      </w:r>
    </w:p>
    <w:p w14:paraId="6F66CC7B" w14:textId="1543335F" w:rsidR="00B5498A" w:rsidRPr="00E73787" w:rsidRDefault="00B5498A" w:rsidP="00A72A8B">
      <w:pPr>
        <w:jc w:val="center"/>
        <w:rPr>
          <w:b/>
          <w:i/>
          <w:color w:val="000000"/>
        </w:rPr>
      </w:pPr>
      <w:r w:rsidRPr="00E73787">
        <w:rPr>
          <w:b/>
          <w:i/>
          <w:color w:val="000000"/>
        </w:rPr>
        <w:t xml:space="preserve"> </w:t>
      </w:r>
    </w:p>
    <w:p w14:paraId="55BF74A2" w14:textId="77777777" w:rsidR="00B5498A" w:rsidRDefault="00B5498A" w:rsidP="00A72A8B">
      <w:pPr>
        <w:pStyle w:val="Paragrafoelenco"/>
        <w:numPr>
          <w:ilvl w:val="0"/>
          <w:numId w:val="36"/>
        </w:numPr>
        <w:spacing w:after="0" w:line="240" w:lineRule="auto"/>
        <w:ind w:left="709" w:hanging="280"/>
        <w:jc w:val="both"/>
        <w:rPr>
          <w:rFonts w:ascii="Times New Roman" w:eastAsia="Times New Roman" w:hAnsi="Times New Roman"/>
          <w:sz w:val="24"/>
          <w:szCs w:val="24"/>
          <w:lang w:eastAsia="it-IT"/>
        </w:rPr>
      </w:pPr>
      <w:r w:rsidRPr="008E42B6">
        <w:rPr>
          <w:rFonts w:ascii="Times New Roman" w:eastAsia="Times New Roman" w:hAnsi="Times New Roman"/>
          <w:sz w:val="24"/>
          <w:szCs w:val="24"/>
          <w:lang w:eastAsia="it-IT"/>
        </w:rPr>
        <w:t xml:space="preserve">Le </w:t>
      </w:r>
      <w:r w:rsidR="001E388E">
        <w:rPr>
          <w:rFonts w:ascii="Times New Roman" w:eastAsia="Times New Roman" w:hAnsi="Times New Roman"/>
          <w:sz w:val="24"/>
          <w:szCs w:val="24"/>
          <w:lang w:eastAsia="it-IT"/>
        </w:rPr>
        <w:t xml:space="preserve">varietà </w:t>
      </w:r>
      <w:r w:rsidRPr="008E42B6">
        <w:rPr>
          <w:rFonts w:ascii="Times New Roman" w:eastAsia="Times New Roman" w:hAnsi="Times New Roman"/>
          <w:sz w:val="24"/>
          <w:szCs w:val="24"/>
          <w:lang w:eastAsia="it-IT"/>
        </w:rPr>
        <w:t>iscritt</w:t>
      </w:r>
      <w:r>
        <w:rPr>
          <w:rFonts w:ascii="Times New Roman" w:eastAsia="Times New Roman" w:hAnsi="Times New Roman"/>
          <w:sz w:val="24"/>
          <w:szCs w:val="24"/>
          <w:lang w:eastAsia="it-IT"/>
        </w:rPr>
        <w:t>e</w:t>
      </w:r>
      <w:r w:rsidRPr="008E42B6">
        <w:rPr>
          <w:rFonts w:ascii="Times New Roman" w:eastAsia="Times New Roman" w:hAnsi="Times New Roman"/>
          <w:sz w:val="24"/>
          <w:szCs w:val="24"/>
          <w:lang w:eastAsia="it-IT"/>
        </w:rPr>
        <w:t xml:space="preserve"> al Registro nazionale</w:t>
      </w:r>
      <w:r w:rsidR="001E388E">
        <w:rPr>
          <w:rFonts w:ascii="Times New Roman" w:eastAsia="Times New Roman" w:hAnsi="Times New Roman"/>
          <w:sz w:val="24"/>
          <w:szCs w:val="24"/>
          <w:lang w:eastAsia="it-IT"/>
        </w:rPr>
        <w:t xml:space="preserve"> </w:t>
      </w:r>
      <w:r w:rsidRPr="008E42B6">
        <w:rPr>
          <w:rFonts w:ascii="Times New Roman" w:eastAsia="Times New Roman" w:hAnsi="Times New Roman"/>
          <w:sz w:val="24"/>
          <w:szCs w:val="24"/>
          <w:lang w:eastAsia="it-IT"/>
        </w:rPr>
        <w:t>sono mantenut</w:t>
      </w:r>
      <w:r>
        <w:rPr>
          <w:rFonts w:ascii="Times New Roman" w:eastAsia="Times New Roman" w:hAnsi="Times New Roman"/>
          <w:sz w:val="24"/>
          <w:szCs w:val="24"/>
          <w:lang w:eastAsia="it-IT"/>
        </w:rPr>
        <w:t>e</w:t>
      </w:r>
      <w:r w:rsidR="00E43C89" w:rsidRPr="008E42B6">
        <w:rPr>
          <w:rFonts w:ascii="Times New Roman" w:eastAsia="Times New Roman" w:hAnsi="Times New Roman"/>
          <w:sz w:val="24"/>
          <w:szCs w:val="24"/>
          <w:lang w:eastAsia="it-IT"/>
        </w:rPr>
        <w:t xml:space="preserve">, secondo metodi di </w:t>
      </w:r>
      <w:r w:rsidR="00E43C89" w:rsidRPr="00C07469">
        <w:rPr>
          <w:rFonts w:ascii="Times New Roman" w:eastAsia="Times New Roman" w:hAnsi="Times New Roman"/>
          <w:sz w:val="24"/>
          <w:szCs w:val="24"/>
          <w:lang w:eastAsia="it-IT"/>
        </w:rPr>
        <w:t xml:space="preserve">selezione </w:t>
      </w:r>
      <w:r w:rsidR="00E43C89">
        <w:rPr>
          <w:rFonts w:ascii="Times New Roman" w:eastAsia="Times New Roman" w:hAnsi="Times New Roman"/>
          <w:sz w:val="24"/>
          <w:szCs w:val="24"/>
          <w:lang w:eastAsia="it-IT"/>
        </w:rPr>
        <w:t>conservatrice idonei, dall’organismo delegato,</w:t>
      </w:r>
      <w:r w:rsidR="00E43C89" w:rsidRPr="008E42B6">
        <w:rPr>
          <w:rFonts w:ascii="Times New Roman" w:eastAsia="Times New Roman" w:hAnsi="Times New Roman"/>
          <w:sz w:val="24"/>
          <w:szCs w:val="24"/>
          <w:lang w:eastAsia="it-IT"/>
        </w:rPr>
        <w:t xml:space="preserve"> </w:t>
      </w:r>
      <w:r w:rsidRPr="008E42B6">
        <w:rPr>
          <w:rFonts w:ascii="Times New Roman" w:eastAsia="Times New Roman" w:hAnsi="Times New Roman"/>
          <w:sz w:val="24"/>
          <w:szCs w:val="24"/>
          <w:lang w:eastAsia="it-IT"/>
        </w:rPr>
        <w:t>dal costitutore</w:t>
      </w:r>
      <w:r>
        <w:rPr>
          <w:rFonts w:ascii="Times New Roman" w:eastAsia="Times New Roman" w:hAnsi="Times New Roman"/>
          <w:sz w:val="24"/>
          <w:szCs w:val="24"/>
          <w:lang w:eastAsia="it-IT"/>
        </w:rPr>
        <w:t xml:space="preserve"> della varietà</w:t>
      </w:r>
      <w:r w:rsidRPr="008E42B6">
        <w:rPr>
          <w:rFonts w:ascii="Times New Roman" w:eastAsia="Times New Roman" w:hAnsi="Times New Roman"/>
          <w:sz w:val="24"/>
          <w:szCs w:val="24"/>
          <w:lang w:eastAsia="it-IT"/>
        </w:rPr>
        <w:t xml:space="preserve"> o</w:t>
      </w:r>
      <w:r>
        <w:rPr>
          <w:rFonts w:ascii="Times New Roman" w:eastAsia="Times New Roman" w:hAnsi="Times New Roman"/>
          <w:sz w:val="24"/>
          <w:szCs w:val="24"/>
          <w:lang w:eastAsia="it-IT"/>
        </w:rPr>
        <w:t>, nel caso di cloni,</w:t>
      </w:r>
      <w:r w:rsidRPr="008E42B6">
        <w:rPr>
          <w:rFonts w:ascii="Times New Roman" w:eastAsia="Times New Roman" w:hAnsi="Times New Roman"/>
          <w:sz w:val="24"/>
          <w:szCs w:val="24"/>
          <w:lang w:eastAsia="it-IT"/>
        </w:rPr>
        <w:t xml:space="preserve"> dal </w:t>
      </w:r>
      <w:r>
        <w:rPr>
          <w:rFonts w:ascii="Times New Roman" w:eastAsia="Times New Roman" w:hAnsi="Times New Roman"/>
          <w:sz w:val="24"/>
          <w:szCs w:val="24"/>
          <w:lang w:eastAsia="it-IT"/>
        </w:rPr>
        <w:t>richiedente</w:t>
      </w:r>
      <w:r w:rsidRPr="008E42B6">
        <w:rPr>
          <w:rFonts w:ascii="Times New Roman" w:eastAsia="Times New Roman" w:hAnsi="Times New Roman"/>
          <w:sz w:val="24"/>
          <w:szCs w:val="24"/>
          <w:lang w:eastAsia="it-IT"/>
        </w:rPr>
        <w:t xml:space="preserve"> </w:t>
      </w:r>
      <w:r w:rsidR="00377793" w:rsidRPr="008E42B6">
        <w:rPr>
          <w:rFonts w:ascii="Times New Roman" w:eastAsia="Times New Roman" w:hAnsi="Times New Roman"/>
          <w:sz w:val="24"/>
          <w:szCs w:val="24"/>
          <w:lang w:eastAsia="it-IT"/>
        </w:rPr>
        <w:t>l’iscrizione</w:t>
      </w:r>
      <w:r w:rsidRPr="008E42B6">
        <w:rPr>
          <w:rFonts w:ascii="Times New Roman" w:eastAsia="Times New Roman" w:hAnsi="Times New Roman"/>
          <w:sz w:val="24"/>
          <w:szCs w:val="24"/>
          <w:lang w:eastAsia="it-IT"/>
        </w:rPr>
        <w:t>.</w:t>
      </w:r>
    </w:p>
    <w:p w14:paraId="2CEA3EB3" w14:textId="77777777" w:rsidR="00B5498A" w:rsidRPr="00290D2F" w:rsidRDefault="00B5498A" w:rsidP="00A72A8B">
      <w:pPr>
        <w:numPr>
          <w:ilvl w:val="0"/>
          <w:numId w:val="36"/>
        </w:numPr>
        <w:ind w:left="709" w:hanging="280"/>
        <w:contextualSpacing/>
        <w:jc w:val="both"/>
      </w:pPr>
      <w:r w:rsidRPr="00290D2F">
        <w:t xml:space="preserve">La </w:t>
      </w:r>
      <w:r>
        <w:t xml:space="preserve">selezione </w:t>
      </w:r>
      <w:r w:rsidRPr="00290D2F">
        <w:t>conserva</w:t>
      </w:r>
      <w:r>
        <w:t>trice</w:t>
      </w:r>
      <w:r w:rsidR="001C7F73">
        <w:t>,</w:t>
      </w:r>
      <w:r>
        <w:t xml:space="preserve"> di cui al comma 1</w:t>
      </w:r>
      <w:r w:rsidR="001C7F73">
        <w:t>,</w:t>
      </w:r>
      <w:r>
        <w:t xml:space="preserve"> </w:t>
      </w:r>
      <w:r w:rsidRPr="00290D2F">
        <w:t>deve poter essere sempre controllata mediante registrazioni effettuate dal responsabile o dai responsabili del mantenimento della varietà o del clone, secondo le modalità stabilite, se del caso, con successivo decreto del Ministero. Il Ministero può chiedere, o prelevare ufficialmente, campioni per verifiche al responsabile del mantenimento della varietà o del clone.</w:t>
      </w:r>
    </w:p>
    <w:p w14:paraId="31741652" w14:textId="46048C7E" w:rsidR="00B5498A" w:rsidRPr="0015302E" w:rsidRDefault="00B5498A" w:rsidP="00A72A8B">
      <w:pPr>
        <w:pStyle w:val="tx"/>
        <w:numPr>
          <w:ilvl w:val="0"/>
          <w:numId w:val="36"/>
        </w:numPr>
        <w:ind w:left="709" w:hanging="280"/>
        <w:jc w:val="both"/>
        <w:rPr>
          <w:color w:val="000000"/>
          <w:szCs w:val="18"/>
        </w:rPr>
      </w:pPr>
      <w:r w:rsidRPr="0015302E">
        <w:rPr>
          <w:color w:val="000000"/>
          <w:szCs w:val="18"/>
        </w:rPr>
        <w:lastRenderedPageBreak/>
        <w:t>Il Ministero</w:t>
      </w:r>
      <w:r>
        <w:rPr>
          <w:color w:val="000000"/>
          <w:szCs w:val="18"/>
        </w:rPr>
        <w:t>,</w:t>
      </w:r>
      <w:r w:rsidRPr="0015302E">
        <w:rPr>
          <w:color w:val="000000"/>
          <w:szCs w:val="18"/>
        </w:rPr>
        <w:t xml:space="preserve"> qualora non si conosca il costitutore, può affidare</w:t>
      </w:r>
      <w:r w:rsidR="00CA269E">
        <w:rPr>
          <w:color w:val="000000"/>
          <w:szCs w:val="18"/>
        </w:rPr>
        <w:t>, con proprio provvedimento,</w:t>
      </w:r>
      <w:r w:rsidRPr="0015302E">
        <w:rPr>
          <w:color w:val="000000"/>
          <w:szCs w:val="18"/>
        </w:rPr>
        <w:t xml:space="preserve"> il compito della conservazione in purezza della varietà ad un </w:t>
      </w:r>
      <w:r>
        <w:rPr>
          <w:color w:val="000000"/>
          <w:szCs w:val="18"/>
        </w:rPr>
        <w:t>soggetto</w:t>
      </w:r>
      <w:r w:rsidRPr="0015302E">
        <w:rPr>
          <w:color w:val="000000"/>
          <w:szCs w:val="18"/>
        </w:rPr>
        <w:t xml:space="preserve"> che dia </w:t>
      </w:r>
      <w:r w:rsidR="00377793">
        <w:rPr>
          <w:color w:val="000000"/>
          <w:szCs w:val="18"/>
        </w:rPr>
        <w:t>garanzie,</w:t>
      </w:r>
      <w:r w:rsidRPr="0015302E">
        <w:rPr>
          <w:color w:val="000000"/>
          <w:szCs w:val="18"/>
        </w:rPr>
        <w:t xml:space="preserve"> sotto il profilo tecnico ed organizzativo</w:t>
      </w:r>
      <w:r>
        <w:rPr>
          <w:color w:val="000000"/>
          <w:szCs w:val="18"/>
        </w:rPr>
        <w:t>,</w:t>
      </w:r>
      <w:r w:rsidRPr="0015302E">
        <w:rPr>
          <w:color w:val="000000"/>
          <w:szCs w:val="18"/>
        </w:rPr>
        <w:t xml:space="preserve"> </w:t>
      </w:r>
      <w:r>
        <w:rPr>
          <w:color w:val="000000"/>
          <w:szCs w:val="18"/>
        </w:rPr>
        <w:t xml:space="preserve">di svolgere adeguatamente </w:t>
      </w:r>
      <w:r w:rsidRPr="0015302E">
        <w:rPr>
          <w:color w:val="000000"/>
          <w:szCs w:val="18"/>
        </w:rPr>
        <w:t>detto compito.</w:t>
      </w:r>
    </w:p>
    <w:p w14:paraId="4D891198" w14:textId="77777777" w:rsidR="00B5498A" w:rsidRDefault="00B5498A" w:rsidP="00A72A8B">
      <w:pPr>
        <w:pStyle w:val="tx"/>
        <w:numPr>
          <w:ilvl w:val="0"/>
          <w:numId w:val="36"/>
        </w:numPr>
        <w:ind w:left="709" w:hanging="280"/>
        <w:jc w:val="both"/>
        <w:rPr>
          <w:color w:val="000000"/>
          <w:szCs w:val="18"/>
        </w:rPr>
      </w:pPr>
      <w:r w:rsidRPr="0015302E">
        <w:rPr>
          <w:color w:val="000000"/>
          <w:szCs w:val="18"/>
        </w:rPr>
        <w:t xml:space="preserve">La disposizione di cui al comma </w:t>
      </w:r>
      <w:r>
        <w:rPr>
          <w:color w:val="000000"/>
          <w:szCs w:val="18"/>
        </w:rPr>
        <w:t>3</w:t>
      </w:r>
      <w:r w:rsidRPr="0015302E">
        <w:rPr>
          <w:color w:val="000000"/>
          <w:szCs w:val="18"/>
        </w:rPr>
        <w:t xml:space="preserve"> si applica altresì qualora il costitutore</w:t>
      </w:r>
      <w:r>
        <w:rPr>
          <w:color w:val="000000"/>
          <w:szCs w:val="18"/>
        </w:rPr>
        <w:t xml:space="preserve"> </w:t>
      </w:r>
      <w:r w:rsidRPr="0015302E">
        <w:rPr>
          <w:color w:val="000000"/>
          <w:szCs w:val="18"/>
        </w:rPr>
        <w:t xml:space="preserve">o </w:t>
      </w:r>
      <w:r>
        <w:rPr>
          <w:color w:val="000000"/>
          <w:szCs w:val="18"/>
        </w:rPr>
        <w:t>il soggetto</w:t>
      </w:r>
      <w:r w:rsidRPr="0015302E">
        <w:rPr>
          <w:color w:val="000000"/>
          <w:szCs w:val="18"/>
        </w:rPr>
        <w:t xml:space="preserve"> incaricato del mantenimento in purezza della varietà non adempiano </w:t>
      </w:r>
      <w:r>
        <w:rPr>
          <w:color w:val="000000"/>
          <w:szCs w:val="18"/>
        </w:rPr>
        <w:t>al</w:t>
      </w:r>
      <w:r w:rsidRPr="0015302E">
        <w:rPr>
          <w:color w:val="000000"/>
          <w:szCs w:val="18"/>
        </w:rPr>
        <w:t>le prescrizioni concernenti tale mantenimento.</w:t>
      </w:r>
    </w:p>
    <w:p w14:paraId="1E74CAD7" w14:textId="77777777" w:rsidR="00B5498A" w:rsidRPr="00C23D50" w:rsidRDefault="00B5498A" w:rsidP="00A72A8B">
      <w:pPr>
        <w:pStyle w:val="tx"/>
        <w:numPr>
          <w:ilvl w:val="0"/>
          <w:numId w:val="36"/>
        </w:numPr>
        <w:ind w:left="709" w:hanging="280"/>
        <w:jc w:val="both"/>
        <w:rPr>
          <w:color w:val="000000"/>
          <w:szCs w:val="18"/>
        </w:rPr>
      </w:pPr>
      <w:r>
        <w:t xml:space="preserve">Il </w:t>
      </w:r>
      <w:r w:rsidR="00FB21FC">
        <w:t>Ministero o suo organismo delegato</w:t>
      </w:r>
      <w:r>
        <w:t xml:space="preserve"> presta l’assistenza amministrativa ad uno Stato membro, per quanto concerne il controllo della selezione conservatrice, qualora questa sia effettuata in territorio nazionale e riguardi varietà e cloni iscritti in detto Stato membro.</w:t>
      </w:r>
    </w:p>
    <w:p w14:paraId="01964CB0" w14:textId="7D76BC3E" w:rsidR="00AB698D" w:rsidRDefault="001C7F73" w:rsidP="00A72A8B">
      <w:pPr>
        <w:jc w:val="center"/>
        <w:rPr>
          <w:b/>
          <w:color w:val="000000"/>
        </w:rPr>
      </w:pPr>
      <w:r>
        <w:rPr>
          <w:b/>
          <w:color w:val="000000"/>
        </w:rPr>
        <w:t xml:space="preserve">Articolo </w:t>
      </w:r>
      <w:r w:rsidR="00206827">
        <w:rPr>
          <w:b/>
          <w:color w:val="000000"/>
        </w:rPr>
        <w:t>20</w:t>
      </w:r>
    </w:p>
    <w:p w14:paraId="7E08A059" w14:textId="77777777" w:rsidR="00AB698D" w:rsidRPr="00E73787" w:rsidRDefault="00AB698D" w:rsidP="00A72A8B">
      <w:pPr>
        <w:jc w:val="center"/>
        <w:rPr>
          <w:b/>
          <w:i/>
          <w:color w:val="000000"/>
        </w:rPr>
      </w:pPr>
      <w:r w:rsidRPr="00E73787">
        <w:rPr>
          <w:b/>
          <w:i/>
          <w:color w:val="000000"/>
        </w:rPr>
        <w:t>Varietà di vite geneticamente modificate</w:t>
      </w:r>
    </w:p>
    <w:p w14:paraId="2BFC812D" w14:textId="77777777" w:rsidR="00AB698D" w:rsidRPr="00DB4E27" w:rsidRDefault="00AB698D" w:rsidP="00A72A8B">
      <w:pPr>
        <w:jc w:val="center"/>
        <w:rPr>
          <w:b/>
          <w:color w:val="000000"/>
        </w:rPr>
      </w:pPr>
    </w:p>
    <w:p w14:paraId="10F470B2" w14:textId="77777777" w:rsidR="00AB698D" w:rsidRDefault="00AB698D" w:rsidP="00A72A8B">
      <w:pPr>
        <w:ind w:left="709" w:hanging="283"/>
        <w:jc w:val="both"/>
        <w:rPr>
          <w:color w:val="000000"/>
        </w:rPr>
      </w:pPr>
      <w:r w:rsidRPr="00C7558C">
        <w:rPr>
          <w:color w:val="000000"/>
        </w:rPr>
        <w:t>1. Una varietà di vite geneticamente modificata, rientrante fra gli organismi di cui all’articolo 3 decreto legislativo 8 luglio 2003, n. 224, può essere iscritta nel registro nazionale solo se sono state adottate tutte le misure appropriate atte ad evitare effetti nocivi sulla salute umana e sull'ambiente, previste dal medesimo decreto legislativo.</w:t>
      </w:r>
    </w:p>
    <w:p w14:paraId="0C940BDF" w14:textId="77777777" w:rsidR="00AB698D" w:rsidRPr="00C7558C" w:rsidRDefault="00AB698D" w:rsidP="00A72A8B">
      <w:pPr>
        <w:ind w:left="709" w:hanging="283"/>
        <w:jc w:val="both"/>
        <w:rPr>
          <w:color w:val="000000"/>
        </w:rPr>
      </w:pPr>
      <w:r w:rsidRPr="00C7558C">
        <w:rPr>
          <w:color w:val="000000"/>
        </w:rPr>
        <w:t>2. L’ammissione al registro di una varietà geneticamente modificata di cui al comma 1 è concessa solo se provvista di uno dei seguenti provvedimenti:</w:t>
      </w:r>
    </w:p>
    <w:p w14:paraId="26982E20" w14:textId="77777777" w:rsidR="00AB698D" w:rsidRPr="00C7558C" w:rsidRDefault="00AB698D" w:rsidP="00A72A8B">
      <w:pPr>
        <w:ind w:left="1134" w:hanging="283"/>
        <w:jc w:val="both"/>
        <w:rPr>
          <w:color w:val="000000"/>
        </w:rPr>
      </w:pPr>
      <w:r w:rsidRPr="00C7558C">
        <w:rPr>
          <w:color w:val="000000"/>
        </w:rPr>
        <w:t>a)</w:t>
      </w:r>
      <w:r w:rsidRPr="00C7558C">
        <w:rPr>
          <w:color w:val="000000"/>
        </w:rPr>
        <w:tab/>
        <w:t>l’autorizzazione all’immissione in commercio rilasciata dalla Commissione europea, ai sensi degli articoli 7 e 19 del regolamento (CE) n. 1829/2003;</w:t>
      </w:r>
    </w:p>
    <w:p w14:paraId="372E395F" w14:textId="77777777" w:rsidR="00AB698D" w:rsidRPr="00C7558C" w:rsidRDefault="00AB698D" w:rsidP="00A72A8B">
      <w:pPr>
        <w:ind w:left="1134" w:hanging="283"/>
        <w:jc w:val="both"/>
        <w:rPr>
          <w:color w:val="000000"/>
        </w:rPr>
      </w:pPr>
      <w:r w:rsidRPr="00C7558C">
        <w:rPr>
          <w:color w:val="000000"/>
        </w:rPr>
        <w:t>b)</w:t>
      </w:r>
      <w:r w:rsidRPr="00C7558C">
        <w:rPr>
          <w:color w:val="000000"/>
        </w:rPr>
        <w:tab/>
        <w:t>l’autorizzazione all’immissione in commercio rilasciata dall’autorità nazionale competente di uno Stato membro ai sensi degli articoli 15, 17 e 18 della direttiva 2001/18/CE;</w:t>
      </w:r>
    </w:p>
    <w:p w14:paraId="035BD0C0" w14:textId="77777777" w:rsidR="00AB698D" w:rsidRPr="00C7558C" w:rsidRDefault="00AB698D" w:rsidP="00A72A8B">
      <w:pPr>
        <w:ind w:left="1134" w:hanging="283"/>
        <w:jc w:val="both"/>
        <w:rPr>
          <w:color w:val="000000"/>
        </w:rPr>
      </w:pPr>
      <w:r w:rsidRPr="00C7558C">
        <w:rPr>
          <w:color w:val="000000"/>
        </w:rPr>
        <w:t>c)</w:t>
      </w:r>
      <w:r w:rsidRPr="00C7558C">
        <w:rPr>
          <w:color w:val="000000"/>
        </w:rPr>
        <w:tab/>
        <w:t>l’autorizzazione all’immissione in commercio rilasciata dal Ministero dell’ambiente e della tutela del territorio e del mare, ai sensi dell’articolo 18, comma 1, e, se ne ricorrono i presupposti, la decisione adottata dalla medesima autorità, ai sensi dell’articolo 18, comma 3 del decreto legislativo 8 luglio 2003, n. 224.</w:t>
      </w:r>
    </w:p>
    <w:p w14:paraId="7464040E" w14:textId="77777777" w:rsidR="00AB698D" w:rsidRPr="00C7558C" w:rsidRDefault="00AB698D" w:rsidP="00A72A8B">
      <w:pPr>
        <w:ind w:left="709" w:hanging="283"/>
        <w:jc w:val="both"/>
        <w:rPr>
          <w:color w:val="000000"/>
        </w:rPr>
      </w:pPr>
      <w:r>
        <w:rPr>
          <w:color w:val="000000"/>
        </w:rPr>
        <w:t>3</w:t>
      </w:r>
      <w:r w:rsidRPr="00C7558C">
        <w:rPr>
          <w:color w:val="000000"/>
        </w:rPr>
        <w:t xml:space="preserve">. Le varietà geneticamente modificate iscritte sono chiaramente indicate </w:t>
      </w:r>
      <w:r w:rsidR="004A0184">
        <w:rPr>
          <w:color w:val="000000"/>
        </w:rPr>
        <w:t>nella sezione specifica d</w:t>
      </w:r>
      <w:r w:rsidRPr="00C7558C">
        <w:rPr>
          <w:color w:val="000000"/>
        </w:rPr>
        <w:t>el registro delle varietà</w:t>
      </w:r>
      <w:r w:rsidR="001C7F73">
        <w:rPr>
          <w:color w:val="000000"/>
        </w:rPr>
        <w:t xml:space="preserve"> di cui all'articolo 8 comma 4</w:t>
      </w:r>
      <w:r w:rsidR="004A0184">
        <w:rPr>
          <w:color w:val="000000"/>
        </w:rPr>
        <w:t xml:space="preserve"> </w:t>
      </w:r>
      <w:r w:rsidRPr="00C7558C">
        <w:rPr>
          <w:color w:val="000000"/>
        </w:rPr>
        <w:t xml:space="preserve">e, per ciascuna di esse, dovrà essere riportato l’identificatore unico ai sensi del regolamento (CE) n. 65/2004. </w:t>
      </w:r>
    </w:p>
    <w:p w14:paraId="3BFC70AB" w14:textId="77777777" w:rsidR="00AB698D" w:rsidRDefault="00AB698D" w:rsidP="00A72A8B">
      <w:pPr>
        <w:jc w:val="both"/>
        <w:rPr>
          <w:b/>
          <w:color w:val="000000"/>
        </w:rPr>
      </w:pPr>
    </w:p>
    <w:p w14:paraId="5E7B1308" w14:textId="77777777" w:rsidR="00C23D50" w:rsidRDefault="00C23D50" w:rsidP="00A72A8B">
      <w:pPr>
        <w:jc w:val="center"/>
        <w:rPr>
          <w:b/>
          <w:color w:val="000000"/>
        </w:rPr>
      </w:pPr>
      <w:r>
        <w:rPr>
          <w:b/>
          <w:color w:val="000000"/>
        </w:rPr>
        <w:t xml:space="preserve">TITOLO </w:t>
      </w:r>
      <w:r w:rsidR="005813C7">
        <w:rPr>
          <w:b/>
          <w:color w:val="000000"/>
        </w:rPr>
        <w:t>III</w:t>
      </w:r>
    </w:p>
    <w:p w14:paraId="3295FB9D" w14:textId="77777777" w:rsidR="00C23D50" w:rsidRDefault="00C23D50" w:rsidP="00A72A8B">
      <w:pPr>
        <w:jc w:val="center"/>
        <w:rPr>
          <w:b/>
          <w:i/>
          <w:color w:val="000000"/>
        </w:rPr>
      </w:pPr>
      <w:r w:rsidRPr="00C7558C">
        <w:rPr>
          <w:b/>
          <w:i/>
          <w:color w:val="000000"/>
        </w:rPr>
        <w:t>Controlli</w:t>
      </w:r>
      <w:r>
        <w:rPr>
          <w:b/>
          <w:i/>
          <w:color w:val="000000"/>
        </w:rPr>
        <w:t xml:space="preserve"> e certificazione </w:t>
      </w:r>
    </w:p>
    <w:p w14:paraId="3EE28A7B" w14:textId="77777777" w:rsidR="00C23D50" w:rsidRDefault="00C23D50" w:rsidP="00A72A8B">
      <w:pPr>
        <w:pStyle w:val="Standard"/>
        <w:spacing w:after="0" w:line="240" w:lineRule="auto"/>
        <w:jc w:val="center"/>
        <w:rPr>
          <w:rFonts w:ascii="Times New Roman" w:eastAsia="Times New Roman" w:hAnsi="Times New Roman"/>
          <w:sz w:val="24"/>
          <w:szCs w:val="24"/>
        </w:rPr>
      </w:pPr>
    </w:p>
    <w:p w14:paraId="13E75F5C" w14:textId="4F2096A6" w:rsidR="00C23D50" w:rsidRPr="00C23D50" w:rsidRDefault="00C23D50" w:rsidP="00A72A8B">
      <w:pPr>
        <w:pStyle w:val="Standard"/>
        <w:spacing w:after="0" w:line="240" w:lineRule="auto"/>
        <w:jc w:val="center"/>
        <w:rPr>
          <w:rFonts w:ascii="Times New Roman" w:eastAsia="Times New Roman" w:hAnsi="Times New Roman"/>
          <w:b/>
          <w:sz w:val="24"/>
          <w:szCs w:val="24"/>
        </w:rPr>
      </w:pPr>
      <w:r w:rsidRPr="00C23D50">
        <w:rPr>
          <w:rFonts w:ascii="Times New Roman" w:eastAsia="Times New Roman" w:hAnsi="Times New Roman"/>
          <w:b/>
          <w:sz w:val="24"/>
          <w:szCs w:val="24"/>
        </w:rPr>
        <w:t>Articolo</w:t>
      </w:r>
      <w:r w:rsidR="00916EE1">
        <w:rPr>
          <w:rFonts w:ascii="Times New Roman" w:eastAsia="Times New Roman" w:hAnsi="Times New Roman"/>
          <w:b/>
          <w:sz w:val="24"/>
          <w:szCs w:val="24"/>
        </w:rPr>
        <w:t xml:space="preserve"> </w:t>
      </w:r>
      <w:r w:rsidR="00206827">
        <w:rPr>
          <w:rFonts w:ascii="Times New Roman" w:eastAsia="Times New Roman" w:hAnsi="Times New Roman"/>
          <w:b/>
          <w:sz w:val="24"/>
          <w:szCs w:val="24"/>
        </w:rPr>
        <w:t>21</w:t>
      </w:r>
    </w:p>
    <w:p w14:paraId="2E421B9F" w14:textId="77777777" w:rsidR="00C23D50" w:rsidRPr="00E73787" w:rsidRDefault="00C23D50" w:rsidP="00A72A8B">
      <w:pPr>
        <w:pStyle w:val="Standard"/>
        <w:spacing w:after="0" w:line="240" w:lineRule="auto"/>
        <w:jc w:val="center"/>
        <w:rPr>
          <w:rFonts w:ascii="Times New Roman" w:eastAsia="Times New Roman" w:hAnsi="Times New Roman"/>
          <w:b/>
          <w:i/>
          <w:iCs/>
          <w:sz w:val="24"/>
          <w:szCs w:val="24"/>
        </w:rPr>
      </w:pPr>
      <w:r w:rsidRPr="00E73787">
        <w:rPr>
          <w:rFonts w:ascii="Times New Roman" w:eastAsia="Times New Roman" w:hAnsi="Times New Roman"/>
          <w:b/>
          <w:i/>
          <w:iCs/>
          <w:sz w:val="24"/>
          <w:szCs w:val="24"/>
        </w:rPr>
        <w:t xml:space="preserve">Controlli </w:t>
      </w:r>
      <w:r w:rsidR="00EA380D" w:rsidRPr="00E73787">
        <w:rPr>
          <w:rFonts w:ascii="Times New Roman" w:eastAsia="Times New Roman" w:hAnsi="Times New Roman"/>
          <w:b/>
          <w:i/>
          <w:iCs/>
          <w:color w:val="000000" w:themeColor="text1"/>
          <w:sz w:val="24"/>
          <w:szCs w:val="24"/>
        </w:rPr>
        <w:t>ufficiali</w:t>
      </w:r>
      <w:r w:rsidR="00EA380D" w:rsidRPr="00E73787">
        <w:rPr>
          <w:rFonts w:ascii="Times New Roman" w:eastAsia="Times New Roman" w:hAnsi="Times New Roman"/>
          <w:b/>
          <w:i/>
          <w:iCs/>
          <w:sz w:val="24"/>
          <w:szCs w:val="24"/>
        </w:rPr>
        <w:t xml:space="preserve"> </w:t>
      </w:r>
      <w:r w:rsidRPr="00E73787">
        <w:rPr>
          <w:rFonts w:ascii="Times New Roman" w:eastAsia="Times New Roman" w:hAnsi="Times New Roman"/>
          <w:b/>
          <w:i/>
          <w:iCs/>
          <w:sz w:val="24"/>
          <w:szCs w:val="24"/>
        </w:rPr>
        <w:t>ai materiali di moltiplicazione della vite</w:t>
      </w:r>
    </w:p>
    <w:p w14:paraId="392A7C60" w14:textId="77777777" w:rsidR="00C23D50" w:rsidRDefault="00E73787" w:rsidP="00A72A8B">
      <w:pPr>
        <w:tabs>
          <w:tab w:val="left" w:pos="5700"/>
        </w:tabs>
        <w:rPr>
          <w:b/>
          <w:i/>
          <w:color w:val="000000"/>
        </w:rPr>
      </w:pPr>
      <w:r>
        <w:rPr>
          <w:b/>
          <w:i/>
          <w:color w:val="000000"/>
        </w:rPr>
        <w:tab/>
      </w:r>
    </w:p>
    <w:p w14:paraId="2DF25202" w14:textId="77777777" w:rsidR="00C23D50" w:rsidRPr="004B41FA" w:rsidRDefault="00C23D50" w:rsidP="00A72A8B">
      <w:pPr>
        <w:pStyle w:val="Paragrafoelenco"/>
        <w:numPr>
          <w:ilvl w:val="0"/>
          <w:numId w:val="39"/>
        </w:numPr>
        <w:shd w:val="clear" w:color="auto" w:fill="FFFFFF"/>
        <w:autoSpaceDN w:val="0"/>
        <w:spacing w:after="0" w:line="240" w:lineRule="auto"/>
        <w:ind w:left="709" w:hanging="283"/>
        <w:jc w:val="both"/>
        <w:rPr>
          <w:rFonts w:ascii="Times New Roman" w:eastAsia="Times New Roman" w:hAnsi="Times New Roman"/>
          <w:sz w:val="24"/>
          <w:szCs w:val="24"/>
        </w:rPr>
      </w:pPr>
      <w:r w:rsidRPr="00D16F87">
        <w:rPr>
          <w:rFonts w:ascii="Times New Roman" w:eastAsia="Times New Roman" w:hAnsi="Times New Roman"/>
          <w:sz w:val="24"/>
          <w:szCs w:val="24"/>
        </w:rPr>
        <w:t xml:space="preserve">Le </w:t>
      </w:r>
      <w:r w:rsidRPr="004B41FA">
        <w:rPr>
          <w:rFonts w:ascii="Times New Roman" w:eastAsia="Times New Roman" w:hAnsi="Times New Roman"/>
          <w:sz w:val="24"/>
          <w:szCs w:val="24"/>
        </w:rPr>
        <w:t>disposizioni del presente Titolo si applicano ai controlli dei materiali di moltiplicazione della vite finalizzati all'accertamento della conformità alle caratteristiche e alle condizioni richieste per la loro certificazione e immissione in commercio</w:t>
      </w:r>
      <w:r w:rsidR="00204781">
        <w:rPr>
          <w:rFonts w:ascii="Times New Roman" w:eastAsia="Times New Roman" w:hAnsi="Times New Roman"/>
          <w:sz w:val="24"/>
          <w:szCs w:val="24"/>
        </w:rPr>
        <w:t>. T</w:t>
      </w:r>
      <w:r>
        <w:rPr>
          <w:rFonts w:ascii="Times New Roman" w:eastAsia="Times New Roman" w:hAnsi="Times New Roman"/>
          <w:sz w:val="24"/>
          <w:szCs w:val="24"/>
        </w:rPr>
        <w:t>ali controlli s</w:t>
      </w:r>
      <w:r w:rsidRPr="003F0937">
        <w:rPr>
          <w:rFonts w:ascii="Times New Roman" w:eastAsia="Times New Roman" w:hAnsi="Times New Roman"/>
          <w:sz w:val="24"/>
          <w:szCs w:val="24"/>
        </w:rPr>
        <w:t xml:space="preserve">i esercitano </w:t>
      </w:r>
      <w:r w:rsidRPr="003F0937">
        <w:rPr>
          <w:rFonts w:ascii="Times New Roman" w:eastAsia="Times New Roman" w:hAnsi="Times New Roman"/>
          <w:sz w:val="24"/>
          <w:szCs w:val="24"/>
        </w:rPr>
        <w:lastRenderedPageBreak/>
        <w:t xml:space="preserve">organicamente in tutte le fasi della produzione, manipolazione e della commercializzazione mediante ispezioni, campionamenti, analisi, diagnosi e </w:t>
      </w:r>
      <w:r w:rsidR="000D57F6">
        <w:rPr>
          <w:rFonts w:ascii="Times New Roman" w:eastAsia="Times New Roman" w:hAnsi="Times New Roman"/>
          <w:sz w:val="24"/>
          <w:szCs w:val="24"/>
        </w:rPr>
        <w:t>p</w:t>
      </w:r>
      <w:r w:rsidRPr="003F0937">
        <w:rPr>
          <w:rFonts w:ascii="Times New Roman" w:eastAsia="Times New Roman" w:hAnsi="Times New Roman"/>
          <w:sz w:val="24"/>
          <w:szCs w:val="24"/>
        </w:rPr>
        <w:t>rove colturali.</w:t>
      </w:r>
    </w:p>
    <w:p w14:paraId="4440D61E" w14:textId="77777777" w:rsidR="00C23D50" w:rsidRPr="00C23D50" w:rsidRDefault="00C23D50" w:rsidP="00A72A8B">
      <w:pPr>
        <w:pStyle w:val="Paragrafoelenco"/>
        <w:numPr>
          <w:ilvl w:val="0"/>
          <w:numId w:val="39"/>
        </w:numPr>
        <w:shd w:val="clear" w:color="auto" w:fill="FFFFFF"/>
        <w:autoSpaceDN w:val="0"/>
        <w:spacing w:after="0" w:line="240" w:lineRule="auto"/>
        <w:ind w:left="709" w:hanging="283"/>
        <w:jc w:val="both"/>
        <w:rPr>
          <w:rFonts w:ascii="Times New Roman" w:hAnsi="Times New Roman"/>
          <w:sz w:val="24"/>
          <w:szCs w:val="24"/>
        </w:rPr>
      </w:pPr>
      <w:r w:rsidRPr="00C23D50">
        <w:rPr>
          <w:rFonts w:ascii="Times New Roman" w:hAnsi="Times New Roman"/>
          <w:sz w:val="24"/>
        </w:rPr>
        <w:t xml:space="preserve">Ai fini della certificazione dei materiali di moltiplicazione della vite, i controlli di cui al comma 1 verificano le condizioni e i requisiti relativi alla coltura e ai materiali di moltiplicazione di cui agli </w:t>
      </w:r>
      <w:r w:rsidRPr="00841BED">
        <w:rPr>
          <w:rFonts w:ascii="Times New Roman" w:hAnsi="Times New Roman"/>
          <w:sz w:val="24"/>
        </w:rPr>
        <w:t xml:space="preserve">allegati </w:t>
      </w:r>
      <w:r w:rsidR="002A1025" w:rsidRPr="00841BED">
        <w:rPr>
          <w:rFonts w:ascii="Times New Roman" w:hAnsi="Times New Roman"/>
          <w:sz w:val="24"/>
        </w:rPr>
        <w:t>II e III</w:t>
      </w:r>
      <w:r w:rsidRPr="00C23D50">
        <w:rPr>
          <w:rFonts w:ascii="Times New Roman" w:hAnsi="Times New Roman"/>
          <w:sz w:val="24"/>
        </w:rPr>
        <w:t xml:space="preserve">. </w:t>
      </w:r>
      <w:r w:rsidRPr="00C23D50">
        <w:rPr>
          <w:rFonts w:ascii="Times New Roman" w:hAnsi="Times New Roman"/>
          <w:sz w:val="24"/>
          <w:szCs w:val="24"/>
        </w:rPr>
        <w:t xml:space="preserve">Con provvedimento del Ministero possono essere definite ulteriori modalità di esecuzione dei controlli </w:t>
      </w:r>
      <w:r>
        <w:rPr>
          <w:rFonts w:ascii="Times New Roman" w:hAnsi="Times New Roman"/>
          <w:sz w:val="24"/>
          <w:szCs w:val="24"/>
        </w:rPr>
        <w:t>di cui al presente Titolo.</w:t>
      </w:r>
    </w:p>
    <w:p w14:paraId="06630A01" w14:textId="30404F86" w:rsidR="00C23D50" w:rsidRDefault="00C23D50" w:rsidP="00A72A8B">
      <w:pPr>
        <w:pStyle w:val="Paragrafoelenco"/>
        <w:numPr>
          <w:ilvl w:val="0"/>
          <w:numId w:val="39"/>
        </w:numPr>
        <w:shd w:val="clear" w:color="auto" w:fill="FFFFFF"/>
        <w:autoSpaceDN w:val="0"/>
        <w:spacing w:after="0" w:line="240" w:lineRule="auto"/>
        <w:ind w:left="709" w:hanging="283"/>
        <w:jc w:val="both"/>
        <w:rPr>
          <w:rFonts w:ascii="Times New Roman" w:hAnsi="Times New Roman"/>
          <w:sz w:val="24"/>
        </w:rPr>
      </w:pPr>
      <w:r w:rsidRPr="00774D7A">
        <w:rPr>
          <w:rFonts w:ascii="Times New Roman" w:hAnsi="Times New Roman"/>
          <w:sz w:val="24"/>
        </w:rPr>
        <w:t>Gli oneri derivanti dalle attività finalizzate al controllo e certificazione dei materiali di moltiplicazione della vite sono a carico del richiedente</w:t>
      </w:r>
      <w:r w:rsidR="000D57F6">
        <w:rPr>
          <w:rFonts w:ascii="Times New Roman" w:hAnsi="Times New Roman"/>
          <w:sz w:val="24"/>
        </w:rPr>
        <w:t xml:space="preserve"> secondo le tariffe di cui all'articolo</w:t>
      </w:r>
      <w:r w:rsidR="00C30D3A">
        <w:rPr>
          <w:rFonts w:ascii="Times New Roman" w:hAnsi="Times New Roman"/>
          <w:sz w:val="24"/>
        </w:rPr>
        <w:t xml:space="preserve"> </w:t>
      </w:r>
      <w:r w:rsidR="00206827">
        <w:rPr>
          <w:rFonts w:ascii="Times New Roman" w:hAnsi="Times New Roman"/>
          <w:sz w:val="24"/>
        </w:rPr>
        <w:t>35</w:t>
      </w:r>
      <w:r w:rsidR="000D57F6">
        <w:rPr>
          <w:rFonts w:ascii="Times New Roman" w:hAnsi="Times New Roman"/>
          <w:sz w:val="24"/>
        </w:rPr>
        <w:t>.</w:t>
      </w:r>
    </w:p>
    <w:p w14:paraId="20837852" w14:textId="77777777" w:rsidR="00E73787" w:rsidRDefault="00E73787" w:rsidP="00A72A8B">
      <w:pPr>
        <w:spacing w:after="120"/>
        <w:jc w:val="center"/>
        <w:rPr>
          <w:b/>
        </w:rPr>
      </w:pPr>
    </w:p>
    <w:p w14:paraId="6EAB9EDA" w14:textId="2E378CC4" w:rsidR="00C23D50" w:rsidRPr="00C23D50" w:rsidRDefault="00C23D50" w:rsidP="00A72A8B">
      <w:pPr>
        <w:jc w:val="center"/>
        <w:rPr>
          <w:b/>
        </w:rPr>
      </w:pPr>
      <w:r w:rsidRPr="00C23D50">
        <w:rPr>
          <w:b/>
        </w:rPr>
        <w:t xml:space="preserve">Articolo </w:t>
      </w:r>
      <w:r w:rsidR="00206827">
        <w:rPr>
          <w:b/>
        </w:rPr>
        <w:t>22</w:t>
      </w:r>
    </w:p>
    <w:p w14:paraId="48FA12D2" w14:textId="77777777" w:rsidR="00C23D50" w:rsidRDefault="00C23D50" w:rsidP="00A72A8B">
      <w:pPr>
        <w:jc w:val="center"/>
        <w:rPr>
          <w:b/>
          <w:i/>
          <w:iCs/>
        </w:rPr>
      </w:pPr>
      <w:r w:rsidRPr="00C23D50">
        <w:rPr>
          <w:b/>
          <w:i/>
          <w:iCs/>
        </w:rPr>
        <w:t>Registro del personale tecnico autorizzato ai controlli dei materiali di moltiplicazione della vite</w:t>
      </w:r>
    </w:p>
    <w:p w14:paraId="72B216D6" w14:textId="77777777" w:rsidR="00B40798" w:rsidRPr="00C23D50" w:rsidRDefault="00B40798" w:rsidP="00A72A8B">
      <w:pPr>
        <w:jc w:val="center"/>
        <w:rPr>
          <w:b/>
          <w:i/>
          <w:iCs/>
        </w:rPr>
      </w:pPr>
    </w:p>
    <w:p w14:paraId="3CB0E56B" w14:textId="5D1C67E9" w:rsidR="00C23D50" w:rsidRPr="00C23D50" w:rsidRDefault="00C23D50" w:rsidP="00A72A8B">
      <w:pPr>
        <w:pStyle w:val="Standard"/>
        <w:numPr>
          <w:ilvl w:val="0"/>
          <w:numId w:val="37"/>
        </w:numPr>
        <w:spacing w:after="120" w:line="240" w:lineRule="auto"/>
        <w:ind w:left="709" w:hanging="283"/>
        <w:jc w:val="both"/>
        <w:rPr>
          <w:rFonts w:ascii="Times New Roman" w:eastAsia="Times New Roman" w:hAnsi="Times New Roman" w:cs="Times New Roman"/>
          <w:bCs/>
          <w:color w:val="000000"/>
          <w:sz w:val="24"/>
          <w:szCs w:val="24"/>
        </w:rPr>
      </w:pPr>
      <w:r w:rsidRPr="003A78D1">
        <w:rPr>
          <w:rFonts w:ascii="Times New Roman" w:eastAsia="Times New Roman" w:hAnsi="Times New Roman" w:cs="Times New Roman"/>
          <w:sz w:val="24"/>
          <w:szCs w:val="24"/>
        </w:rPr>
        <w:t xml:space="preserve">Le operazioni di controllo </w:t>
      </w:r>
      <w:r w:rsidR="00B1089E">
        <w:rPr>
          <w:rFonts w:ascii="Times New Roman" w:eastAsia="Times New Roman" w:hAnsi="Times New Roman" w:cs="Times New Roman"/>
          <w:sz w:val="24"/>
          <w:szCs w:val="24"/>
        </w:rPr>
        <w:t>sono svolte da personale</w:t>
      </w:r>
      <w:r w:rsidR="00B1089E" w:rsidRPr="00982FAD">
        <w:rPr>
          <w:rFonts w:ascii="Times New Roman" w:eastAsia="Times New Roman" w:hAnsi="Times New Roman" w:cs="Times New Roman"/>
          <w:sz w:val="24"/>
          <w:szCs w:val="24"/>
        </w:rPr>
        <w:t xml:space="preserve"> </w:t>
      </w:r>
      <w:r w:rsidR="00B1089E">
        <w:rPr>
          <w:rFonts w:ascii="Times New Roman" w:eastAsia="Times New Roman" w:hAnsi="Times New Roman" w:cs="Times New Roman"/>
          <w:sz w:val="24"/>
          <w:szCs w:val="24"/>
        </w:rPr>
        <w:t xml:space="preserve">del Servizio Fitosanitario </w:t>
      </w:r>
      <w:r w:rsidR="00215E6C">
        <w:rPr>
          <w:rFonts w:ascii="Times New Roman" w:eastAsia="Times New Roman" w:hAnsi="Times New Roman" w:cs="Times New Roman"/>
          <w:sz w:val="24"/>
          <w:szCs w:val="24"/>
        </w:rPr>
        <w:t xml:space="preserve">Nazionale </w:t>
      </w:r>
      <w:r w:rsidR="00B1089E">
        <w:rPr>
          <w:rFonts w:ascii="Times New Roman" w:eastAsia="Times New Roman" w:hAnsi="Times New Roman" w:cs="Times New Roman"/>
          <w:sz w:val="24"/>
          <w:szCs w:val="24"/>
        </w:rPr>
        <w:t xml:space="preserve">e da uno o più organismi delegati, </w:t>
      </w:r>
      <w:r w:rsidRPr="00982FAD">
        <w:rPr>
          <w:rFonts w:ascii="Times New Roman" w:eastAsia="Times New Roman" w:hAnsi="Times New Roman" w:cs="Times New Roman"/>
          <w:sz w:val="24"/>
          <w:szCs w:val="24"/>
        </w:rPr>
        <w:t>autorizzato</w:t>
      </w:r>
      <w:r w:rsidRPr="003A78D1">
        <w:rPr>
          <w:rFonts w:ascii="Times New Roman" w:eastAsia="Times New Roman" w:hAnsi="Times New Roman" w:cs="Times New Roman"/>
          <w:sz w:val="24"/>
          <w:szCs w:val="24"/>
        </w:rPr>
        <w:t xml:space="preserve"> con decreto del Ministero</w:t>
      </w:r>
      <w:r>
        <w:rPr>
          <w:rFonts w:ascii="Times New Roman" w:eastAsia="Times New Roman" w:hAnsi="Times New Roman" w:cs="Times New Roman"/>
          <w:sz w:val="24"/>
          <w:szCs w:val="24"/>
        </w:rPr>
        <w:t xml:space="preserve">, preventivamente formato allo scopo e iscritto al Registro di cui al </w:t>
      </w:r>
      <w:r w:rsidRPr="00E73787">
        <w:rPr>
          <w:rFonts w:ascii="Times New Roman" w:eastAsia="Times New Roman" w:hAnsi="Times New Roman" w:cs="Times New Roman"/>
          <w:sz w:val="24"/>
          <w:szCs w:val="24"/>
        </w:rPr>
        <w:t>comma 3,</w:t>
      </w:r>
      <w:r>
        <w:rPr>
          <w:rFonts w:ascii="Times New Roman" w:eastAsia="Times New Roman" w:hAnsi="Times New Roman" w:cs="Times New Roman"/>
          <w:sz w:val="24"/>
          <w:szCs w:val="24"/>
        </w:rPr>
        <w:t xml:space="preserve"> dopo verifica dei requisiti richiesti. Tale personale, nell’esercizio delle funzioni affidategli, </w:t>
      </w:r>
      <w:r w:rsidRPr="00C23D50">
        <w:rPr>
          <w:rFonts w:ascii="Times New Roman" w:eastAsia="Times New Roman" w:hAnsi="Times New Roman" w:cs="Times New Roman"/>
          <w:sz w:val="24"/>
          <w:szCs w:val="24"/>
        </w:rPr>
        <w:t xml:space="preserve">riveste la qualifica di ufficiale di polizia giudiziaria </w:t>
      </w:r>
      <w:r w:rsidRPr="00C23D50">
        <w:rPr>
          <w:rFonts w:ascii="Times New Roman" w:eastAsia="Times New Roman" w:hAnsi="Times New Roman" w:cs="Times New Roman"/>
          <w:bCs/>
          <w:color w:val="000000"/>
          <w:sz w:val="24"/>
          <w:szCs w:val="24"/>
        </w:rPr>
        <w:t>ai sensi dell’articolo 57 del codice di procedura penale.</w:t>
      </w:r>
    </w:p>
    <w:p w14:paraId="695E1F9F" w14:textId="25CB2EE3" w:rsidR="00C23D50" w:rsidRDefault="00215E6C" w:rsidP="00A72A8B">
      <w:pPr>
        <w:pStyle w:val="Standard"/>
        <w:numPr>
          <w:ilvl w:val="0"/>
          <w:numId w:val="37"/>
        </w:numPr>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I</w:t>
      </w:r>
      <w:r w:rsidR="00C23D50">
        <w:rPr>
          <w:rFonts w:ascii="Times New Roman" w:hAnsi="Times New Roman" w:cs="Times New Roman"/>
          <w:sz w:val="24"/>
          <w:szCs w:val="24"/>
        </w:rPr>
        <w:t>l personale</w:t>
      </w:r>
      <w:r>
        <w:rPr>
          <w:rFonts w:ascii="Times New Roman" w:hAnsi="Times New Roman" w:cs="Times New Roman"/>
          <w:sz w:val="24"/>
          <w:szCs w:val="24"/>
        </w:rPr>
        <w:t xml:space="preserve"> degli organismi delegati,</w:t>
      </w:r>
      <w:r w:rsidR="00C23D50">
        <w:rPr>
          <w:rFonts w:ascii="Times New Roman" w:hAnsi="Times New Roman" w:cs="Times New Roman"/>
          <w:sz w:val="24"/>
          <w:szCs w:val="24"/>
        </w:rPr>
        <w:t xml:space="preserve"> destinato alle operazioni di controllo</w:t>
      </w:r>
      <w:r>
        <w:rPr>
          <w:rFonts w:ascii="Times New Roman" w:hAnsi="Times New Roman" w:cs="Times New Roman"/>
          <w:sz w:val="24"/>
          <w:szCs w:val="24"/>
        </w:rPr>
        <w:t>,</w:t>
      </w:r>
      <w:r w:rsidR="00C23D50">
        <w:rPr>
          <w:rFonts w:ascii="Times New Roman" w:hAnsi="Times New Roman" w:cs="Times New Roman"/>
          <w:sz w:val="24"/>
          <w:szCs w:val="24"/>
        </w:rPr>
        <w:t xml:space="preserve"> viene scelto tra persone che </w:t>
      </w:r>
      <w:r>
        <w:rPr>
          <w:rFonts w:ascii="Times New Roman" w:hAnsi="Times New Roman" w:cs="Times New Roman"/>
          <w:sz w:val="24"/>
          <w:szCs w:val="24"/>
        </w:rPr>
        <w:t xml:space="preserve">non abbiano alcun interesse in conflitto o che </w:t>
      </w:r>
      <w:r w:rsidR="00C23D50">
        <w:rPr>
          <w:rFonts w:ascii="Times New Roman" w:hAnsi="Times New Roman" w:cs="Times New Roman"/>
          <w:sz w:val="24"/>
          <w:szCs w:val="24"/>
        </w:rPr>
        <w:t>non esercitano a qualsiasi titolo, anche temporaneo, attività di carattere economico nella produzione e nel commercio dei materiali di moltiplicazione della vite e che non siano dipendenti da ditte che svol</w:t>
      </w:r>
      <w:r w:rsidR="000A4407">
        <w:rPr>
          <w:rFonts w:ascii="Times New Roman" w:hAnsi="Times New Roman" w:cs="Times New Roman"/>
          <w:sz w:val="24"/>
          <w:szCs w:val="24"/>
        </w:rPr>
        <w:t>gono attività nel settore</w:t>
      </w:r>
      <w:r w:rsidR="000A4407" w:rsidRPr="000A4407">
        <w:rPr>
          <w:rFonts w:ascii="Times New Roman" w:hAnsi="Times New Roman" w:cs="Times New Roman"/>
          <w:sz w:val="24"/>
          <w:szCs w:val="24"/>
        </w:rPr>
        <w:t xml:space="preserve"> </w:t>
      </w:r>
      <w:r w:rsidR="000A4407">
        <w:rPr>
          <w:rFonts w:ascii="Times New Roman" w:hAnsi="Times New Roman" w:cs="Times New Roman"/>
          <w:sz w:val="24"/>
          <w:szCs w:val="24"/>
        </w:rPr>
        <w:t>della produzione di materiale di moltiplicazione della vite.</w:t>
      </w:r>
    </w:p>
    <w:p w14:paraId="5AF00A3A" w14:textId="77777777" w:rsidR="00C23D50" w:rsidRDefault="00C23D50" w:rsidP="00A72A8B">
      <w:pPr>
        <w:pStyle w:val="Standard"/>
        <w:numPr>
          <w:ilvl w:val="0"/>
          <w:numId w:val="37"/>
        </w:numPr>
        <w:spacing w:after="120" w:line="240" w:lineRule="auto"/>
        <w:ind w:left="709" w:hanging="283"/>
        <w:jc w:val="both"/>
        <w:rPr>
          <w:rFonts w:ascii="Times New Roman" w:eastAsia="Times New Roman" w:hAnsi="Times New Roman" w:cs="Times New Roman"/>
          <w:bCs/>
          <w:color w:val="000000" w:themeColor="text1"/>
          <w:sz w:val="24"/>
          <w:szCs w:val="24"/>
        </w:rPr>
      </w:pPr>
      <w:r w:rsidRPr="003A78D1">
        <w:rPr>
          <w:rFonts w:ascii="Times New Roman" w:eastAsia="Times New Roman" w:hAnsi="Times New Roman" w:cs="Times New Roman"/>
          <w:bCs/>
          <w:color w:val="000000" w:themeColor="text1"/>
          <w:sz w:val="24"/>
          <w:szCs w:val="24"/>
        </w:rPr>
        <w:t xml:space="preserve">Presso il </w:t>
      </w:r>
      <w:r>
        <w:rPr>
          <w:rFonts w:ascii="Times New Roman" w:eastAsia="Times New Roman" w:hAnsi="Times New Roman" w:cs="Times New Roman"/>
          <w:bCs/>
          <w:color w:val="000000" w:themeColor="text1"/>
          <w:sz w:val="24"/>
          <w:szCs w:val="24"/>
        </w:rPr>
        <w:t xml:space="preserve">Ministero </w:t>
      </w:r>
      <w:r w:rsidRPr="003A78D1">
        <w:rPr>
          <w:rFonts w:ascii="Times New Roman" w:eastAsia="Times New Roman" w:hAnsi="Times New Roman" w:cs="Times New Roman"/>
          <w:bCs/>
          <w:color w:val="000000" w:themeColor="text1"/>
          <w:sz w:val="24"/>
          <w:szCs w:val="24"/>
        </w:rPr>
        <w:t xml:space="preserve">è istituito il Registro del personale </w:t>
      </w:r>
      <w:r>
        <w:rPr>
          <w:rFonts w:ascii="Times New Roman" w:eastAsia="Times New Roman" w:hAnsi="Times New Roman" w:cs="Times New Roman"/>
          <w:bCs/>
          <w:color w:val="000000" w:themeColor="text1"/>
          <w:sz w:val="24"/>
          <w:szCs w:val="24"/>
        </w:rPr>
        <w:t xml:space="preserve">tecnico autorizzato ai controlli dei materiali di moltiplicazione della vite. </w:t>
      </w:r>
    </w:p>
    <w:p w14:paraId="45C52963" w14:textId="77777777" w:rsidR="00C23D50" w:rsidRDefault="00C23D50" w:rsidP="00A72A8B">
      <w:pPr>
        <w:pStyle w:val="Standard"/>
        <w:numPr>
          <w:ilvl w:val="0"/>
          <w:numId w:val="37"/>
        </w:numPr>
        <w:spacing w:after="120" w:line="240" w:lineRule="auto"/>
        <w:ind w:left="709" w:hanging="283"/>
        <w:jc w:val="both"/>
        <w:rPr>
          <w:rFonts w:ascii="Times New Roman" w:eastAsia="Times New Roman" w:hAnsi="Times New Roman" w:cs="Times New Roman"/>
          <w:bCs/>
          <w:color w:val="000000" w:themeColor="text1"/>
          <w:sz w:val="24"/>
          <w:szCs w:val="24"/>
        </w:rPr>
      </w:pPr>
      <w:r w:rsidRPr="00AA30BC">
        <w:rPr>
          <w:rFonts w:ascii="Times New Roman" w:eastAsia="Times New Roman" w:hAnsi="Times New Roman" w:cs="Times New Roman"/>
          <w:bCs/>
          <w:color w:val="000000" w:themeColor="text1"/>
          <w:sz w:val="24"/>
          <w:szCs w:val="24"/>
        </w:rPr>
        <w:t xml:space="preserve">Il Registro, inserito nel Sistema Informativo </w:t>
      </w:r>
      <w:r>
        <w:rPr>
          <w:rFonts w:ascii="Times New Roman" w:eastAsia="Times New Roman" w:hAnsi="Times New Roman" w:cs="Times New Roman"/>
          <w:bCs/>
          <w:color w:val="000000" w:themeColor="text1"/>
          <w:sz w:val="24"/>
          <w:szCs w:val="24"/>
        </w:rPr>
        <w:t>Agricolo Nazionale,</w:t>
      </w:r>
      <w:r w:rsidRPr="00AA30BC">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si articola in sezioni e </w:t>
      </w:r>
      <w:r w:rsidRPr="00AA30BC">
        <w:rPr>
          <w:rFonts w:ascii="Times New Roman" w:eastAsia="Times New Roman" w:hAnsi="Times New Roman" w:cs="Times New Roman"/>
          <w:bCs/>
          <w:color w:val="000000" w:themeColor="text1"/>
          <w:sz w:val="24"/>
          <w:szCs w:val="24"/>
        </w:rPr>
        <w:t xml:space="preserve">contiene i nominativi del personale, il titolo di studio, </w:t>
      </w:r>
      <w:r>
        <w:rPr>
          <w:rFonts w:ascii="Times New Roman" w:eastAsia="Times New Roman" w:hAnsi="Times New Roman" w:cs="Times New Roman"/>
          <w:bCs/>
          <w:color w:val="000000" w:themeColor="text1"/>
          <w:sz w:val="24"/>
          <w:szCs w:val="24"/>
        </w:rPr>
        <w:t>la funzione</w:t>
      </w:r>
      <w:r w:rsidRPr="001A59B4">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relativa ai </w:t>
      </w:r>
      <w:r w:rsidRPr="008C4B6B">
        <w:rPr>
          <w:rFonts w:ascii="Times New Roman" w:eastAsia="Times New Roman" w:hAnsi="Times New Roman" w:cs="Times New Roman"/>
          <w:bCs/>
          <w:color w:val="000000" w:themeColor="text1"/>
          <w:sz w:val="24"/>
          <w:szCs w:val="24"/>
        </w:rPr>
        <w:t xml:space="preserve">controlli </w:t>
      </w:r>
      <w:r>
        <w:rPr>
          <w:rFonts w:ascii="Times New Roman" w:eastAsia="Times New Roman" w:hAnsi="Times New Roman" w:cs="Times New Roman"/>
          <w:bCs/>
          <w:color w:val="000000" w:themeColor="text1"/>
          <w:sz w:val="24"/>
          <w:szCs w:val="24"/>
        </w:rPr>
        <w:t>ufficiali dei materiali di moltiplicazione della vite e la sede operativa.</w:t>
      </w:r>
      <w:r w:rsidRPr="000840E8">
        <w:rPr>
          <w:rFonts w:ascii="Times New Roman" w:eastAsia="Times New Roman" w:hAnsi="Times New Roman" w:cs="Times New Roman"/>
          <w:bCs/>
          <w:color w:val="000000" w:themeColor="text1"/>
          <w:sz w:val="24"/>
          <w:szCs w:val="24"/>
        </w:rPr>
        <w:t xml:space="preserve"> </w:t>
      </w:r>
    </w:p>
    <w:p w14:paraId="37D19E65" w14:textId="77777777" w:rsidR="00C23D50" w:rsidRDefault="00C23D50" w:rsidP="00A72A8B">
      <w:pPr>
        <w:pStyle w:val="Standard"/>
        <w:numPr>
          <w:ilvl w:val="0"/>
          <w:numId w:val="37"/>
        </w:numPr>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Con decreto del Ministero sono definiti i requisiti e le modalità di formazione del personale tecnico autorizzato ai controlli </w:t>
      </w:r>
      <w:r>
        <w:rPr>
          <w:rFonts w:ascii="Times New Roman" w:eastAsia="Times New Roman" w:hAnsi="Times New Roman" w:cs="Times New Roman"/>
          <w:bCs/>
          <w:color w:val="000000" w:themeColor="text1"/>
          <w:sz w:val="24"/>
          <w:szCs w:val="24"/>
        </w:rPr>
        <w:t>dei materiali di moltiplicazione della vite</w:t>
      </w:r>
      <w:r>
        <w:rPr>
          <w:rFonts w:ascii="Times New Roman" w:hAnsi="Times New Roman" w:cs="Times New Roman"/>
          <w:sz w:val="24"/>
          <w:szCs w:val="24"/>
        </w:rPr>
        <w:t>.</w:t>
      </w:r>
    </w:p>
    <w:p w14:paraId="7FB663F3" w14:textId="77777777" w:rsidR="00C23D50" w:rsidRPr="003A78D1" w:rsidRDefault="00C23D50" w:rsidP="00A72A8B">
      <w:pPr>
        <w:pStyle w:val="Paragrafoelenco"/>
        <w:numPr>
          <w:ilvl w:val="0"/>
          <w:numId w:val="37"/>
        </w:numPr>
        <w:spacing w:after="0" w:line="240" w:lineRule="auto"/>
        <w:ind w:left="709" w:hanging="283"/>
        <w:jc w:val="both"/>
        <w:rPr>
          <w:rFonts w:ascii="Times New Roman" w:hAnsi="Times New Roman"/>
          <w:sz w:val="24"/>
          <w:szCs w:val="24"/>
        </w:rPr>
      </w:pPr>
      <w:r w:rsidRPr="003A78D1">
        <w:rPr>
          <w:rFonts w:ascii="Times New Roman" w:hAnsi="Times New Roman"/>
          <w:sz w:val="24"/>
          <w:szCs w:val="24"/>
        </w:rPr>
        <w:t>Qualora il personale tecnico autorizzato all’esecuzione dei controlli:</w:t>
      </w:r>
    </w:p>
    <w:p w14:paraId="13256AA0" w14:textId="77777777" w:rsidR="00C23D50" w:rsidRDefault="00C23D50" w:rsidP="00A72A8B">
      <w:pPr>
        <w:ind w:left="709"/>
        <w:jc w:val="both"/>
      </w:pPr>
      <w:r>
        <w:t>- non possegga più i requisiti richiesti;</w:t>
      </w:r>
    </w:p>
    <w:p w14:paraId="1D782DA8" w14:textId="77777777" w:rsidR="00C23D50" w:rsidRDefault="00C23D50" w:rsidP="00A72A8B">
      <w:pPr>
        <w:ind w:left="709"/>
        <w:jc w:val="both"/>
      </w:pPr>
      <w:r>
        <w:t>- non soddisfi gli obblighi di cui al presente decreto;</w:t>
      </w:r>
    </w:p>
    <w:p w14:paraId="267C3BFB" w14:textId="77777777" w:rsidR="00C23D50" w:rsidRDefault="00C23D50" w:rsidP="00A72A8B">
      <w:pPr>
        <w:ind w:left="709"/>
        <w:jc w:val="both"/>
      </w:pPr>
      <w:r>
        <w:t>- non dimostri la necessaria diligenza;</w:t>
      </w:r>
    </w:p>
    <w:p w14:paraId="7ED27AC0" w14:textId="77777777" w:rsidR="00425DE6" w:rsidRDefault="00C23D50" w:rsidP="00A72A8B">
      <w:pPr>
        <w:ind w:left="709"/>
        <w:jc w:val="both"/>
      </w:pPr>
      <w:r>
        <w:t xml:space="preserve">- non si attenga scrupolosamente alle istruzioni ricevute, </w:t>
      </w:r>
    </w:p>
    <w:p w14:paraId="0715DDA2" w14:textId="6BBC121B" w:rsidR="00C23D50" w:rsidRDefault="00C23D50" w:rsidP="00A72A8B">
      <w:pPr>
        <w:ind w:left="709"/>
        <w:jc w:val="both"/>
      </w:pPr>
      <w:proofErr w:type="gramStart"/>
      <w:r>
        <w:t>con</w:t>
      </w:r>
      <w:proofErr w:type="gramEnd"/>
      <w:r>
        <w:t xml:space="preserve"> decreto del Ministero è revocata l’autorizzazione concessa e il nominativo cancellato dal Registro di cui </w:t>
      </w:r>
      <w:r w:rsidRPr="00E73787">
        <w:t>al comma 3.</w:t>
      </w:r>
    </w:p>
    <w:p w14:paraId="6CE45455" w14:textId="77777777" w:rsidR="00C23D50" w:rsidRPr="00C23D50" w:rsidRDefault="00C23D50" w:rsidP="00A72A8B">
      <w:pPr>
        <w:pStyle w:val="Paragrafoelenco"/>
        <w:spacing w:after="120" w:line="240" w:lineRule="auto"/>
        <w:ind w:left="709" w:firstLine="0"/>
        <w:jc w:val="both"/>
        <w:rPr>
          <w:rFonts w:ascii="Times New Roman" w:eastAsia="Times New Roman" w:hAnsi="Times New Roman"/>
          <w:sz w:val="24"/>
          <w:szCs w:val="24"/>
        </w:rPr>
      </w:pPr>
    </w:p>
    <w:p w14:paraId="693A9D37" w14:textId="77777777" w:rsidR="00A72A8B" w:rsidRDefault="00A72A8B" w:rsidP="00A72A8B">
      <w:pPr>
        <w:jc w:val="center"/>
        <w:rPr>
          <w:b/>
        </w:rPr>
      </w:pPr>
    </w:p>
    <w:p w14:paraId="0E8441D5" w14:textId="242000D0" w:rsidR="00C23D50" w:rsidRPr="00C23D50" w:rsidRDefault="00E73787" w:rsidP="00A72A8B">
      <w:pPr>
        <w:jc w:val="center"/>
        <w:rPr>
          <w:b/>
        </w:rPr>
      </w:pPr>
      <w:r>
        <w:rPr>
          <w:b/>
        </w:rPr>
        <w:lastRenderedPageBreak/>
        <w:t xml:space="preserve">Articolo </w:t>
      </w:r>
      <w:r w:rsidR="00206827">
        <w:rPr>
          <w:b/>
        </w:rPr>
        <w:t>23</w:t>
      </w:r>
    </w:p>
    <w:p w14:paraId="02DE5316" w14:textId="77777777" w:rsidR="00C23D50" w:rsidRDefault="00E73787" w:rsidP="00A72A8B">
      <w:pPr>
        <w:jc w:val="center"/>
        <w:rPr>
          <w:b/>
          <w:i/>
        </w:rPr>
      </w:pPr>
      <w:r>
        <w:rPr>
          <w:b/>
          <w:i/>
        </w:rPr>
        <w:t>Categorie di certificazione</w:t>
      </w:r>
      <w:r w:rsidR="00C23D50" w:rsidRPr="00C23D50">
        <w:rPr>
          <w:b/>
          <w:i/>
        </w:rPr>
        <w:t xml:space="preserve"> dei materiali di moltiplicazione della vite</w:t>
      </w:r>
      <w:r w:rsidR="00EA380D">
        <w:rPr>
          <w:b/>
          <w:i/>
        </w:rPr>
        <w:t xml:space="preserve"> e</w:t>
      </w:r>
      <w:r w:rsidR="00DB46D4">
        <w:rPr>
          <w:b/>
          <w:i/>
        </w:rPr>
        <w:t xml:space="preserve"> loro</w:t>
      </w:r>
      <w:r w:rsidR="00EA380D">
        <w:rPr>
          <w:b/>
          <w:i/>
        </w:rPr>
        <w:t xml:space="preserve"> requisiti</w:t>
      </w:r>
    </w:p>
    <w:p w14:paraId="35230D2C" w14:textId="77777777" w:rsidR="00B40798" w:rsidRPr="00C23D50" w:rsidRDefault="00B40798" w:rsidP="00A72A8B">
      <w:pPr>
        <w:jc w:val="center"/>
        <w:rPr>
          <w:b/>
          <w:i/>
        </w:rPr>
      </w:pPr>
    </w:p>
    <w:p w14:paraId="26262A24" w14:textId="77777777" w:rsidR="00C23D50" w:rsidRPr="00C23D50" w:rsidRDefault="00C23D50" w:rsidP="00A72A8B">
      <w:pPr>
        <w:pStyle w:val="Paragrafoelenco"/>
        <w:numPr>
          <w:ilvl w:val="3"/>
          <w:numId w:val="1"/>
        </w:numPr>
        <w:spacing w:after="120" w:line="240" w:lineRule="auto"/>
        <w:ind w:left="426" w:firstLine="0"/>
        <w:jc w:val="both"/>
        <w:rPr>
          <w:rFonts w:ascii="Times New Roman" w:hAnsi="Times New Roman"/>
          <w:sz w:val="24"/>
          <w:szCs w:val="24"/>
        </w:rPr>
      </w:pPr>
      <w:r w:rsidRPr="00C23D50">
        <w:rPr>
          <w:rFonts w:ascii="Times New Roman" w:hAnsi="Times New Roman"/>
          <w:sz w:val="24"/>
          <w:szCs w:val="24"/>
        </w:rPr>
        <w:t xml:space="preserve">Per </w:t>
      </w:r>
      <w:r w:rsidRPr="00C23D50">
        <w:rPr>
          <w:rFonts w:ascii="Times New Roman" w:hAnsi="Times New Roman"/>
          <w:color w:val="000000"/>
          <w:sz w:val="24"/>
          <w:szCs w:val="24"/>
        </w:rPr>
        <w:t>i materiali di moltiplicazione della vite</w:t>
      </w:r>
      <w:r w:rsidRPr="00C23D50">
        <w:rPr>
          <w:rFonts w:ascii="Times New Roman" w:hAnsi="Times New Roman"/>
          <w:sz w:val="24"/>
          <w:szCs w:val="24"/>
        </w:rPr>
        <w:t xml:space="preserve">, le condizioni richieste ai fini della classificazione di cui </w:t>
      </w:r>
      <w:r w:rsidRPr="00E73787">
        <w:rPr>
          <w:rFonts w:ascii="Times New Roman" w:hAnsi="Times New Roman"/>
          <w:sz w:val="24"/>
          <w:szCs w:val="24"/>
        </w:rPr>
        <w:t xml:space="preserve">all’articolo </w:t>
      </w:r>
      <w:r w:rsidRPr="00C23D50">
        <w:rPr>
          <w:rFonts w:ascii="Times New Roman" w:hAnsi="Times New Roman"/>
          <w:sz w:val="24"/>
          <w:szCs w:val="24"/>
        </w:rPr>
        <w:t>3 sono le seguenti</w:t>
      </w:r>
      <w:r w:rsidRPr="00C23D50">
        <w:rPr>
          <w:rFonts w:ascii="Times New Roman" w:hAnsi="Times New Roman"/>
          <w:color w:val="000000"/>
          <w:sz w:val="24"/>
          <w:szCs w:val="24"/>
        </w:rPr>
        <w:t>:</w:t>
      </w:r>
    </w:p>
    <w:p w14:paraId="212B74EF" w14:textId="77777777" w:rsidR="00C23D50" w:rsidRPr="007863F7" w:rsidRDefault="00C23D50" w:rsidP="00A72A8B">
      <w:pPr>
        <w:pStyle w:val="tx"/>
        <w:numPr>
          <w:ilvl w:val="0"/>
          <w:numId w:val="25"/>
        </w:numPr>
        <w:spacing w:before="0" w:beforeAutospacing="0" w:after="0" w:afterAutospacing="0"/>
        <w:ind w:left="993" w:firstLine="425"/>
        <w:rPr>
          <w:color w:val="000000"/>
          <w:szCs w:val="18"/>
        </w:rPr>
      </w:pPr>
      <w:r w:rsidRPr="007863F7">
        <w:rPr>
          <w:color w:val="000000"/>
          <w:szCs w:val="18"/>
        </w:rPr>
        <w:t xml:space="preserve">«Materiali di moltiplicazione </w:t>
      </w:r>
      <w:r>
        <w:rPr>
          <w:color w:val="000000"/>
          <w:szCs w:val="18"/>
        </w:rPr>
        <w:t>I</w:t>
      </w:r>
      <w:r w:rsidRPr="007863F7">
        <w:rPr>
          <w:color w:val="000000"/>
          <w:szCs w:val="18"/>
        </w:rPr>
        <w:t>niziali»: i materiali di moltiplicazione</w:t>
      </w:r>
      <w:r>
        <w:rPr>
          <w:color w:val="000000"/>
          <w:szCs w:val="18"/>
        </w:rPr>
        <w:t>,</w:t>
      </w:r>
      <w:r w:rsidRPr="007863F7">
        <w:rPr>
          <w:color w:val="000000"/>
          <w:szCs w:val="18"/>
        </w:rPr>
        <w:t xml:space="preserve"> comprese le barbatelle franche</w:t>
      </w:r>
      <w:r>
        <w:rPr>
          <w:color w:val="000000"/>
          <w:szCs w:val="18"/>
        </w:rPr>
        <w:t xml:space="preserve"> portinnesto</w:t>
      </w:r>
      <w:r w:rsidRPr="007863F7">
        <w:rPr>
          <w:color w:val="000000"/>
          <w:szCs w:val="18"/>
        </w:rPr>
        <w:t xml:space="preserve"> ottenute da micropropagazione:</w:t>
      </w:r>
    </w:p>
    <w:p w14:paraId="1B31B4BE" w14:textId="77777777" w:rsidR="00C23D50" w:rsidRPr="007863F7" w:rsidRDefault="00C23D50" w:rsidP="00A72A8B">
      <w:pPr>
        <w:pStyle w:val="tx"/>
        <w:numPr>
          <w:ilvl w:val="1"/>
          <w:numId w:val="25"/>
        </w:numPr>
        <w:spacing w:before="0" w:beforeAutospacing="0" w:after="0" w:afterAutospacing="0"/>
        <w:ind w:left="1276" w:firstLine="425"/>
        <w:rPr>
          <w:color w:val="000000"/>
          <w:szCs w:val="18"/>
        </w:rPr>
      </w:pPr>
      <w:proofErr w:type="gramStart"/>
      <w:r w:rsidRPr="007863F7">
        <w:rPr>
          <w:color w:val="000000"/>
          <w:szCs w:val="18"/>
        </w:rPr>
        <w:t>prodotti</w:t>
      </w:r>
      <w:proofErr w:type="gramEnd"/>
      <w:r w:rsidRPr="007863F7">
        <w:rPr>
          <w:color w:val="000000"/>
          <w:szCs w:val="18"/>
        </w:rPr>
        <w:t xml:space="preserve"> sotto la responsabilità del costitutore secondo metodi di norma ammessi per il mantenimento dell'identità della varietà e, se del caso, del clone, nonché a fini di prevenzione di malattie</w:t>
      </w:r>
      <w:r>
        <w:rPr>
          <w:color w:val="000000"/>
          <w:szCs w:val="18"/>
        </w:rPr>
        <w:t>;</w:t>
      </w:r>
    </w:p>
    <w:p w14:paraId="5CEF8E2D" w14:textId="77777777" w:rsidR="00C23D50" w:rsidRPr="007863F7" w:rsidRDefault="00C23D50" w:rsidP="00A72A8B">
      <w:pPr>
        <w:pStyle w:val="tx"/>
        <w:numPr>
          <w:ilvl w:val="1"/>
          <w:numId w:val="25"/>
        </w:numPr>
        <w:spacing w:before="0" w:beforeAutospacing="0" w:after="0" w:afterAutospacing="0"/>
        <w:ind w:left="1276" w:firstLine="425"/>
        <w:rPr>
          <w:color w:val="000000"/>
          <w:szCs w:val="18"/>
        </w:rPr>
      </w:pPr>
      <w:proofErr w:type="gramStart"/>
      <w:r w:rsidRPr="007863F7">
        <w:rPr>
          <w:color w:val="000000"/>
          <w:szCs w:val="18"/>
        </w:rPr>
        <w:t>destinati</w:t>
      </w:r>
      <w:proofErr w:type="gramEnd"/>
      <w:r w:rsidRPr="007863F7">
        <w:rPr>
          <w:color w:val="000000"/>
          <w:szCs w:val="18"/>
        </w:rPr>
        <w:t xml:space="preserve"> alla produzione di materiali di moltiplicazione di </w:t>
      </w:r>
      <w:r>
        <w:rPr>
          <w:color w:val="000000"/>
          <w:szCs w:val="18"/>
        </w:rPr>
        <w:t>B</w:t>
      </w:r>
      <w:r w:rsidRPr="007863F7">
        <w:rPr>
          <w:color w:val="000000"/>
          <w:szCs w:val="18"/>
        </w:rPr>
        <w:t xml:space="preserve">ase o di materiali di moltiplicazione </w:t>
      </w:r>
      <w:r>
        <w:rPr>
          <w:color w:val="000000"/>
          <w:szCs w:val="18"/>
        </w:rPr>
        <w:t>C</w:t>
      </w:r>
      <w:r w:rsidRPr="007863F7">
        <w:rPr>
          <w:color w:val="000000"/>
          <w:szCs w:val="18"/>
        </w:rPr>
        <w:t>ertificati;</w:t>
      </w:r>
    </w:p>
    <w:p w14:paraId="6D2E342E" w14:textId="77777777" w:rsidR="00C23D50" w:rsidRPr="005656F9" w:rsidRDefault="00C23D50" w:rsidP="00A72A8B">
      <w:pPr>
        <w:pStyle w:val="tx"/>
        <w:numPr>
          <w:ilvl w:val="1"/>
          <w:numId w:val="25"/>
        </w:numPr>
        <w:spacing w:before="0" w:beforeAutospacing="0" w:after="0" w:afterAutospacing="0"/>
        <w:ind w:left="1276" w:firstLine="425"/>
        <w:rPr>
          <w:color w:val="000000"/>
          <w:szCs w:val="18"/>
        </w:rPr>
      </w:pPr>
      <w:proofErr w:type="gramStart"/>
      <w:r w:rsidRPr="007863F7">
        <w:rPr>
          <w:color w:val="000000"/>
          <w:szCs w:val="18"/>
        </w:rPr>
        <w:t>conformi</w:t>
      </w:r>
      <w:proofErr w:type="gramEnd"/>
      <w:r w:rsidRPr="007863F7">
        <w:rPr>
          <w:color w:val="000000"/>
          <w:szCs w:val="18"/>
        </w:rPr>
        <w:t xml:space="preserve"> alle condizioni degli allegati II, III e</w:t>
      </w:r>
      <w:r w:rsidRPr="005656F9">
        <w:rPr>
          <w:color w:val="000000"/>
          <w:szCs w:val="18"/>
        </w:rPr>
        <w:t>, se del caso, allegato I per i materiali di moltiplicazione Iniziali e</w:t>
      </w:r>
    </w:p>
    <w:p w14:paraId="2094AEC4" w14:textId="77777777" w:rsidR="00C23D50" w:rsidRPr="007863F7" w:rsidRDefault="00C23D50" w:rsidP="00A72A8B">
      <w:pPr>
        <w:pStyle w:val="tx"/>
        <w:numPr>
          <w:ilvl w:val="1"/>
          <w:numId w:val="25"/>
        </w:numPr>
        <w:spacing w:before="0" w:beforeAutospacing="0" w:after="0" w:afterAutospacing="0"/>
        <w:ind w:left="1276" w:firstLine="425"/>
        <w:rPr>
          <w:color w:val="000000"/>
          <w:szCs w:val="18"/>
        </w:rPr>
      </w:pPr>
      <w:proofErr w:type="gramStart"/>
      <w:r w:rsidRPr="007863F7">
        <w:rPr>
          <w:color w:val="000000"/>
          <w:szCs w:val="18"/>
        </w:rPr>
        <w:t>per</w:t>
      </w:r>
      <w:proofErr w:type="gramEnd"/>
      <w:r w:rsidRPr="007863F7">
        <w:rPr>
          <w:color w:val="000000"/>
          <w:szCs w:val="18"/>
        </w:rPr>
        <w:t xml:space="preserve"> i quali, all'atto di un esame ufficiale, sia stata costatata la rispondenza alle condizioni summenzionate</w:t>
      </w:r>
      <w:r>
        <w:rPr>
          <w:color w:val="000000"/>
          <w:szCs w:val="18"/>
        </w:rPr>
        <w:t>.</w:t>
      </w:r>
    </w:p>
    <w:p w14:paraId="030157F8" w14:textId="77777777" w:rsidR="00C23D50" w:rsidRPr="007863F7" w:rsidRDefault="00C23D50" w:rsidP="00A72A8B">
      <w:pPr>
        <w:pStyle w:val="tx"/>
        <w:spacing w:before="0" w:beforeAutospacing="0" w:after="0" w:afterAutospacing="0"/>
        <w:ind w:left="1985" w:hanging="567"/>
        <w:rPr>
          <w:color w:val="000000"/>
          <w:szCs w:val="18"/>
        </w:rPr>
      </w:pPr>
      <w:r>
        <w:rPr>
          <w:color w:val="000000"/>
          <w:szCs w:val="18"/>
        </w:rPr>
        <w:t>b</w:t>
      </w:r>
      <w:r w:rsidRPr="007863F7">
        <w:rPr>
          <w:color w:val="000000"/>
          <w:szCs w:val="18"/>
        </w:rPr>
        <w:t>)</w:t>
      </w:r>
      <w:proofErr w:type="gramStart"/>
      <w:r w:rsidRPr="007863F7">
        <w:rPr>
          <w:color w:val="000000"/>
          <w:szCs w:val="18"/>
        </w:rPr>
        <w:tab/>
        <w:t>«</w:t>
      </w:r>
      <w:proofErr w:type="gramEnd"/>
      <w:r w:rsidRPr="007863F7">
        <w:rPr>
          <w:color w:val="000000"/>
          <w:szCs w:val="18"/>
        </w:rPr>
        <w:t xml:space="preserve">Materiali di moltiplicazione di </w:t>
      </w:r>
      <w:r>
        <w:rPr>
          <w:color w:val="000000"/>
          <w:szCs w:val="18"/>
        </w:rPr>
        <w:t>B</w:t>
      </w:r>
      <w:r w:rsidRPr="007863F7">
        <w:rPr>
          <w:color w:val="000000"/>
          <w:szCs w:val="18"/>
        </w:rPr>
        <w:t>ase»: i materiali di moltiplicazione</w:t>
      </w:r>
      <w:r>
        <w:rPr>
          <w:color w:val="000000"/>
          <w:szCs w:val="18"/>
        </w:rPr>
        <w:t>,</w:t>
      </w:r>
      <w:r w:rsidRPr="007863F7">
        <w:rPr>
          <w:color w:val="000000"/>
          <w:szCs w:val="18"/>
        </w:rPr>
        <w:t xml:space="preserve"> comprese le barbatelle franche</w:t>
      </w:r>
      <w:r>
        <w:rPr>
          <w:color w:val="000000"/>
          <w:szCs w:val="18"/>
        </w:rPr>
        <w:t xml:space="preserve"> portinnesto</w:t>
      </w:r>
      <w:r w:rsidRPr="007863F7">
        <w:rPr>
          <w:color w:val="000000"/>
          <w:szCs w:val="18"/>
        </w:rPr>
        <w:t xml:space="preserve"> ottenute da micropropagazione:</w:t>
      </w:r>
    </w:p>
    <w:p w14:paraId="65987280" w14:textId="77777777" w:rsidR="00C23D50" w:rsidRDefault="00C23D50" w:rsidP="00A72A8B">
      <w:pPr>
        <w:pStyle w:val="tx"/>
        <w:spacing w:before="0" w:beforeAutospacing="0" w:after="0" w:afterAutospacing="0"/>
        <w:ind w:left="1985" w:hanging="284"/>
        <w:rPr>
          <w:color w:val="000000"/>
          <w:szCs w:val="18"/>
        </w:rPr>
      </w:pPr>
      <w:r w:rsidRPr="007863F7">
        <w:rPr>
          <w:color w:val="000000"/>
          <w:szCs w:val="18"/>
        </w:rPr>
        <w:t>1)</w:t>
      </w:r>
      <w:r w:rsidRPr="007863F7">
        <w:rPr>
          <w:color w:val="000000"/>
          <w:szCs w:val="18"/>
        </w:rPr>
        <w:tab/>
        <w:t xml:space="preserve">prodotti sotto la responsabilità del costitutore secondo metodi di norma ammessi per il mantenimento dell'identità della varietà e, se del caso, del clone, nonché a fini di prevenzione di malattie, e provenienti direttamente da materiali di moltiplicazione </w:t>
      </w:r>
      <w:r>
        <w:rPr>
          <w:color w:val="000000"/>
          <w:szCs w:val="18"/>
        </w:rPr>
        <w:t>I</w:t>
      </w:r>
      <w:r w:rsidRPr="007863F7">
        <w:rPr>
          <w:color w:val="000000"/>
          <w:szCs w:val="18"/>
        </w:rPr>
        <w:t>niziali per via vegetativa</w:t>
      </w:r>
      <w:r>
        <w:rPr>
          <w:color w:val="000000"/>
          <w:szCs w:val="18"/>
        </w:rPr>
        <w:t>;</w:t>
      </w:r>
    </w:p>
    <w:p w14:paraId="246D7531" w14:textId="77777777" w:rsidR="00C23D50" w:rsidRPr="007863F7" w:rsidRDefault="00C23D50" w:rsidP="00A72A8B">
      <w:pPr>
        <w:pStyle w:val="tx"/>
        <w:spacing w:before="0" w:beforeAutospacing="0" w:after="0" w:afterAutospacing="0"/>
        <w:ind w:left="1985" w:hanging="284"/>
        <w:rPr>
          <w:color w:val="000000"/>
          <w:szCs w:val="18"/>
        </w:rPr>
      </w:pPr>
      <w:r w:rsidRPr="007863F7">
        <w:rPr>
          <w:color w:val="000000"/>
          <w:szCs w:val="18"/>
        </w:rPr>
        <w:t>2)</w:t>
      </w:r>
      <w:r w:rsidRPr="007863F7">
        <w:rPr>
          <w:color w:val="000000"/>
          <w:szCs w:val="18"/>
        </w:rPr>
        <w:tab/>
        <w:t xml:space="preserve">destinati alla produzione di materiali di moltiplicazione </w:t>
      </w:r>
      <w:r>
        <w:rPr>
          <w:color w:val="000000"/>
          <w:szCs w:val="18"/>
        </w:rPr>
        <w:t>C</w:t>
      </w:r>
      <w:r w:rsidRPr="007863F7">
        <w:rPr>
          <w:color w:val="000000"/>
          <w:szCs w:val="18"/>
        </w:rPr>
        <w:t>ertificati;</w:t>
      </w:r>
    </w:p>
    <w:p w14:paraId="1635975E" w14:textId="77777777" w:rsidR="00C23D50" w:rsidRPr="007863F7" w:rsidRDefault="00C23D50" w:rsidP="00A72A8B">
      <w:pPr>
        <w:pStyle w:val="tx"/>
        <w:spacing w:before="0" w:beforeAutospacing="0" w:after="0" w:afterAutospacing="0"/>
        <w:ind w:left="1985" w:hanging="284"/>
        <w:rPr>
          <w:color w:val="000000"/>
          <w:szCs w:val="18"/>
        </w:rPr>
      </w:pPr>
      <w:r w:rsidRPr="007863F7">
        <w:rPr>
          <w:color w:val="000000"/>
          <w:szCs w:val="18"/>
        </w:rPr>
        <w:t>3)</w:t>
      </w:r>
      <w:r w:rsidRPr="007863F7">
        <w:rPr>
          <w:color w:val="000000"/>
          <w:szCs w:val="18"/>
        </w:rPr>
        <w:tab/>
        <w:t xml:space="preserve">conformi alle condizioni degli allegati II, III e, se del caso, allegato I per i materiali di moltiplicazione di base; </w:t>
      </w:r>
      <w:r>
        <w:rPr>
          <w:color w:val="000000"/>
          <w:szCs w:val="18"/>
        </w:rPr>
        <w:t>e</w:t>
      </w:r>
    </w:p>
    <w:p w14:paraId="20FCBE54" w14:textId="77777777" w:rsidR="00C23D50" w:rsidRPr="007863F7" w:rsidRDefault="00C23D50" w:rsidP="00A72A8B">
      <w:pPr>
        <w:pStyle w:val="tx"/>
        <w:spacing w:before="0" w:beforeAutospacing="0" w:after="0" w:afterAutospacing="0"/>
        <w:ind w:left="1985" w:hanging="284"/>
        <w:rPr>
          <w:color w:val="000000"/>
          <w:szCs w:val="18"/>
        </w:rPr>
      </w:pPr>
      <w:r w:rsidRPr="007863F7">
        <w:rPr>
          <w:color w:val="000000"/>
          <w:szCs w:val="18"/>
        </w:rPr>
        <w:t>4)</w:t>
      </w:r>
      <w:r w:rsidRPr="007863F7">
        <w:rPr>
          <w:color w:val="000000"/>
          <w:szCs w:val="18"/>
        </w:rPr>
        <w:tab/>
        <w:t>per i quali, all'atto di un esame ufficiale, sia stata constatata la rispondenza alle condizioni summenzionate.</w:t>
      </w:r>
    </w:p>
    <w:p w14:paraId="1B1E5371" w14:textId="77777777" w:rsidR="00C23D50" w:rsidRPr="007863F7" w:rsidRDefault="00C23D50" w:rsidP="00A72A8B">
      <w:pPr>
        <w:pStyle w:val="tx"/>
        <w:spacing w:before="0" w:beforeAutospacing="0" w:after="0" w:afterAutospacing="0"/>
        <w:ind w:left="720" w:firstLine="698"/>
        <w:rPr>
          <w:color w:val="000000"/>
          <w:szCs w:val="18"/>
        </w:rPr>
      </w:pPr>
      <w:r>
        <w:rPr>
          <w:color w:val="000000"/>
          <w:szCs w:val="18"/>
        </w:rPr>
        <w:t>c</w:t>
      </w:r>
      <w:r w:rsidRPr="007863F7">
        <w:rPr>
          <w:color w:val="000000"/>
          <w:szCs w:val="18"/>
        </w:rPr>
        <w:t>)</w:t>
      </w:r>
      <w:proofErr w:type="gramStart"/>
      <w:r w:rsidRPr="007863F7">
        <w:rPr>
          <w:color w:val="000000"/>
          <w:szCs w:val="18"/>
        </w:rPr>
        <w:tab/>
        <w:t>«</w:t>
      </w:r>
      <w:proofErr w:type="gramEnd"/>
      <w:r w:rsidRPr="007863F7">
        <w:rPr>
          <w:color w:val="000000"/>
          <w:szCs w:val="18"/>
        </w:rPr>
        <w:t xml:space="preserve">Materiali di moltiplicazione </w:t>
      </w:r>
      <w:r>
        <w:rPr>
          <w:color w:val="000000"/>
          <w:szCs w:val="18"/>
        </w:rPr>
        <w:t>C</w:t>
      </w:r>
      <w:r w:rsidRPr="007863F7">
        <w:rPr>
          <w:color w:val="000000"/>
          <w:szCs w:val="18"/>
        </w:rPr>
        <w:t>ertificati»: i materiali di moltiplicazione:</w:t>
      </w:r>
    </w:p>
    <w:p w14:paraId="7573CEFE" w14:textId="77777777" w:rsidR="00C23D50" w:rsidRPr="007863F7" w:rsidRDefault="00C23D50" w:rsidP="00A72A8B">
      <w:pPr>
        <w:pStyle w:val="tx"/>
        <w:spacing w:before="0" w:beforeAutospacing="0" w:after="0" w:afterAutospacing="0"/>
        <w:ind w:left="993" w:firstLine="698"/>
        <w:rPr>
          <w:color w:val="000000"/>
          <w:szCs w:val="18"/>
        </w:rPr>
      </w:pPr>
      <w:r w:rsidRPr="007863F7">
        <w:rPr>
          <w:color w:val="000000"/>
          <w:szCs w:val="18"/>
        </w:rPr>
        <w:t>1)</w:t>
      </w:r>
      <w:r w:rsidRPr="007863F7">
        <w:rPr>
          <w:color w:val="000000"/>
          <w:szCs w:val="18"/>
        </w:rPr>
        <w:tab/>
        <w:t xml:space="preserve">provenienti direttamente da materiali di moltiplicazione di base o da materiali di moltiplicazione </w:t>
      </w:r>
      <w:r>
        <w:rPr>
          <w:color w:val="000000"/>
          <w:szCs w:val="18"/>
        </w:rPr>
        <w:t>i</w:t>
      </w:r>
      <w:r w:rsidRPr="007863F7">
        <w:rPr>
          <w:color w:val="000000"/>
          <w:szCs w:val="18"/>
        </w:rPr>
        <w:t>niziali;</w:t>
      </w:r>
    </w:p>
    <w:p w14:paraId="76D8E845" w14:textId="77777777" w:rsidR="00C23D50" w:rsidRPr="007863F7" w:rsidRDefault="00C23D50" w:rsidP="00A72A8B">
      <w:pPr>
        <w:pStyle w:val="tx"/>
        <w:spacing w:before="0" w:beforeAutospacing="0" w:after="0" w:afterAutospacing="0"/>
        <w:ind w:left="993" w:firstLine="698"/>
        <w:rPr>
          <w:color w:val="000000"/>
          <w:szCs w:val="18"/>
        </w:rPr>
      </w:pPr>
      <w:r w:rsidRPr="007863F7">
        <w:rPr>
          <w:color w:val="000000"/>
          <w:szCs w:val="18"/>
        </w:rPr>
        <w:t>2)</w:t>
      </w:r>
      <w:r w:rsidRPr="007863F7">
        <w:rPr>
          <w:color w:val="000000"/>
          <w:szCs w:val="18"/>
        </w:rPr>
        <w:tab/>
        <w:t>destinati:</w:t>
      </w:r>
    </w:p>
    <w:p w14:paraId="7A53A4F6" w14:textId="77777777" w:rsidR="00C23D50" w:rsidRPr="007863F7" w:rsidRDefault="00C23D50" w:rsidP="00A72A8B">
      <w:pPr>
        <w:pStyle w:val="tx"/>
        <w:spacing w:before="0" w:beforeAutospacing="0" w:after="0" w:afterAutospacing="0"/>
        <w:ind w:left="1418" w:firstLine="698"/>
        <w:rPr>
          <w:color w:val="000000"/>
          <w:szCs w:val="18"/>
        </w:rPr>
      </w:pPr>
      <w:proofErr w:type="gramStart"/>
      <w:r w:rsidRPr="007863F7">
        <w:rPr>
          <w:color w:val="000000"/>
          <w:szCs w:val="18"/>
        </w:rPr>
        <w:t>2.1)</w:t>
      </w:r>
      <w:r w:rsidRPr="007863F7">
        <w:rPr>
          <w:color w:val="000000"/>
          <w:szCs w:val="18"/>
        </w:rPr>
        <w:tab/>
      </w:r>
      <w:proofErr w:type="gramEnd"/>
      <w:r w:rsidRPr="007863F7">
        <w:rPr>
          <w:color w:val="000000"/>
          <w:szCs w:val="18"/>
        </w:rPr>
        <w:t>alla produzione di piante o di parti di piante che servono alla produzione di uve, ovvero</w:t>
      </w:r>
    </w:p>
    <w:p w14:paraId="75EC61FB" w14:textId="77777777" w:rsidR="00C23D50" w:rsidRPr="007863F7" w:rsidRDefault="00C23D50" w:rsidP="00A72A8B">
      <w:pPr>
        <w:pStyle w:val="tx"/>
        <w:spacing w:before="0" w:beforeAutospacing="0" w:after="0" w:afterAutospacing="0"/>
        <w:ind w:left="1418" w:firstLine="698"/>
        <w:rPr>
          <w:color w:val="000000"/>
          <w:szCs w:val="18"/>
        </w:rPr>
      </w:pPr>
      <w:proofErr w:type="gramStart"/>
      <w:r w:rsidRPr="007863F7">
        <w:rPr>
          <w:color w:val="000000"/>
          <w:szCs w:val="18"/>
        </w:rPr>
        <w:t>2.2)</w:t>
      </w:r>
      <w:r w:rsidRPr="007863F7">
        <w:rPr>
          <w:color w:val="000000"/>
          <w:szCs w:val="18"/>
        </w:rPr>
        <w:tab/>
      </w:r>
      <w:proofErr w:type="gramEnd"/>
      <w:r w:rsidRPr="007863F7">
        <w:rPr>
          <w:color w:val="000000"/>
          <w:szCs w:val="18"/>
        </w:rPr>
        <w:t>alla produzione di uve;</w:t>
      </w:r>
    </w:p>
    <w:p w14:paraId="0877DAB0" w14:textId="77777777" w:rsidR="00C23D50" w:rsidRPr="007863F7" w:rsidRDefault="00C23D50" w:rsidP="00A72A8B">
      <w:pPr>
        <w:pStyle w:val="tx"/>
        <w:spacing w:before="0" w:beforeAutospacing="0" w:after="0" w:afterAutospacing="0"/>
        <w:ind w:left="993" w:firstLine="698"/>
        <w:rPr>
          <w:color w:val="000000"/>
          <w:szCs w:val="18"/>
        </w:rPr>
      </w:pPr>
      <w:r w:rsidRPr="007863F7">
        <w:rPr>
          <w:color w:val="000000"/>
          <w:szCs w:val="18"/>
        </w:rPr>
        <w:t>3)</w:t>
      </w:r>
      <w:r w:rsidRPr="007863F7">
        <w:rPr>
          <w:color w:val="000000"/>
          <w:szCs w:val="18"/>
        </w:rPr>
        <w:tab/>
        <w:t xml:space="preserve">conformi alle condizioni degli allegati II e III per materiali di moltiplicazione </w:t>
      </w:r>
      <w:r>
        <w:rPr>
          <w:color w:val="000000"/>
          <w:szCs w:val="18"/>
        </w:rPr>
        <w:t>c</w:t>
      </w:r>
      <w:r w:rsidRPr="007863F7">
        <w:rPr>
          <w:color w:val="000000"/>
          <w:szCs w:val="18"/>
        </w:rPr>
        <w:t xml:space="preserve">ertificati; </w:t>
      </w:r>
    </w:p>
    <w:p w14:paraId="790D5931" w14:textId="77777777" w:rsidR="00C23D50" w:rsidRPr="007863F7" w:rsidRDefault="00C23D50" w:rsidP="00A72A8B">
      <w:pPr>
        <w:pStyle w:val="tx"/>
        <w:spacing w:before="0" w:beforeAutospacing="0" w:after="0" w:afterAutospacing="0"/>
        <w:ind w:left="993" w:firstLine="698"/>
        <w:rPr>
          <w:color w:val="000000"/>
          <w:szCs w:val="18"/>
        </w:rPr>
      </w:pPr>
      <w:r w:rsidRPr="007863F7">
        <w:rPr>
          <w:color w:val="000000"/>
          <w:szCs w:val="18"/>
        </w:rPr>
        <w:t>4)</w:t>
      </w:r>
      <w:r w:rsidRPr="007863F7">
        <w:rPr>
          <w:color w:val="000000"/>
          <w:szCs w:val="18"/>
        </w:rPr>
        <w:tab/>
        <w:t>per i quali, all'atto di un esame ufficiale, sia stata constatata la rispondenza alle condizioni summenzionate.</w:t>
      </w:r>
    </w:p>
    <w:p w14:paraId="1023A30A" w14:textId="77777777" w:rsidR="00C23D50" w:rsidRPr="007863F7" w:rsidRDefault="00C23D50" w:rsidP="00A72A8B">
      <w:pPr>
        <w:pStyle w:val="tx"/>
        <w:spacing w:before="0" w:beforeAutospacing="0" w:after="0" w:afterAutospacing="0"/>
        <w:ind w:firstLine="1418"/>
        <w:rPr>
          <w:color w:val="000000"/>
          <w:szCs w:val="18"/>
        </w:rPr>
      </w:pPr>
      <w:r>
        <w:rPr>
          <w:color w:val="000000"/>
          <w:szCs w:val="18"/>
        </w:rPr>
        <w:t>d</w:t>
      </w:r>
      <w:r w:rsidRPr="007863F7">
        <w:rPr>
          <w:color w:val="000000"/>
          <w:szCs w:val="18"/>
        </w:rPr>
        <w:t>)</w:t>
      </w:r>
      <w:proofErr w:type="gramStart"/>
      <w:r w:rsidRPr="007863F7">
        <w:rPr>
          <w:color w:val="000000"/>
          <w:szCs w:val="18"/>
        </w:rPr>
        <w:tab/>
        <w:t>«</w:t>
      </w:r>
      <w:proofErr w:type="gramEnd"/>
      <w:r w:rsidRPr="007863F7">
        <w:rPr>
          <w:color w:val="000000"/>
          <w:szCs w:val="18"/>
        </w:rPr>
        <w:t xml:space="preserve">Materiali di moltiplicazione </w:t>
      </w:r>
      <w:r>
        <w:rPr>
          <w:color w:val="000000"/>
          <w:szCs w:val="18"/>
        </w:rPr>
        <w:t>S</w:t>
      </w:r>
      <w:r w:rsidRPr="007863F7">
        <w:rPr>
          <w:color w:val="000000"/>
          <w:szCs w:val="18"/>
        </w:rPr>
        <w:t>tandard»: i materiali di moltiplicazione:</w:t>
      </w:r>
    </w:p>
    <w:p w14:paraId="42328263" w14:textId="77777777" w:rsidR="00C23D50" w:rsidRPr="007863F7" w:rsidRDefault="00C23D50" w:rsidP="00A72A8B">
      <w:pPr>
        <w:pStyle w:val="tx"/>
        <w:spacing w:before="0" w:beforeAutospacing="0" w:after="0" w:afterAutospacing="0"/>
        <w:ind w:left="993" w:firstLine="708"/>
        <w:rPr>
          <w:color w:val="000000"/>
          <w:szCs w:val="18"/>
        </w:rPr>
      </w:pPr>
      <w:r w:rsidRPr="007863F7">
        <w:rPr>
          <w:color w:val="000000"/>
          <w:szCs w:val="18"/>
        </w:rPr>
        <w:t>1) che presentano l'identità e la purezza della varietà;</w:t>
      </w:r>
    </w:p>
    <w:p w14:paraId="26C0DBF2" w14:textId="77777777" w:rsidR="00C23D50" w:rsidRPr="007863F7" w:rsidRDefault="00C23D50" w:rsidP="00A72A8B">
      <w:pPr>
        <w:pStyle w:val="tx"/>
        <w:spacing w:before="0" w:beforeAutospacing="0" w:after="0" w:afterAutospacing="0"/>
        <w:ind w:left="993" w:firstLine="708"/>
        <w:rPr>
          <w:color w:val="000000"/>
          <w:szCs w:val="18"/>
        </w:rPr>
      </w:pPr>
      <w:r w:rsidRPr="007863F7">
        <w:rPr>
          <w:color w:val="000000"/>
          <w:szCs w:val="18"/>
        </w:rPr>
        <w:t>2) destinati:</w:t>
      </w:r>
    </w:p>
    <w:p w14:paraId="4FC28D6F" w14:textId="77777777" w:rsidR="00C23D50" w:rsidRPr="007863F7" w:rsidRDefault="00C23D50" w:rsidP="00A72A8B">
      <w:pPr>
        <w:pStyle w:val="tx"/>
        <w:spacing w:before="0" w:beforeAutospacing="0" w:after="0" w:afterAutospacing="0"/>
        <w:ind w:left="1418" w:firstLine="708"/>
        <w:rPr>
          <w:color w:val="000000"/>
          <w:szCs w:val="18"/>
        </w:rPr>
      </w:pPr>
      <w:r w:rsidRPr="007863F7">
        <w:rPr>
          <w:color w:val="000000"/>
          <w:szCs w:val="18"/>
        </w:rPr>
        <w:lastRenderedPageBreak/>
        <w:t>2.1) alla produzione di piante o di parti di piante che servono alla produzione di uve, ovvero</w:t>
      </w:r>
    </w:p>
    <w:p w14:paraId="75B8AFD7" w14:textId="77777777" w:rsidR="00C23D50" w:rsidRPr="007863F7" w:rsidRDefault="00C23D50" w:rsidP="00A72A8B">
      <w:pPr>
        <w:pStyle w:val="tx"/>
        <w:spacing w:before="0" w:beforeAutospacing="0" w:after="0" w:afterAutospacing="0"/>
        <w:ind w:left="1418" w:firstLine="708"/>
        <w:rPr>
          <w:color w:val="000000"/>
          <w:szCs w:val="18"/>
        </w:rPr>
      </w:pPr>
      <w:r w:rsidRPr="007863F7">
        <w:rPr>
          <w:color w:val="000000"/>
          <w:szCs w:val="18"/>
        </w:rPr>
        <w:t>2.2) alla produzione di uve;</w:t>
      </w:r>
    </w:p>
    <w:p w14:paraId="493EC71D" w14:textId="77777777" w:rsidR="00C23D50" w:rsidRPr="007863F7" w:rsidRDefault="00C23D50" w:rsidP="00A72A8B">
      <w:pPr>
        <w:pStyle w:val="tx"/>
        <w:spacing w:before="0" w:beforeAutospacing="0" w:after="0" w:afterAutospacing="0"/>
        <w:ind w:left="993" w:firstLine="708"/>
        <w:rPr>
          <w:color w:val="000000"/>
          <w:szCs w:val="18"/>
        </w:rPr>
      </w:pPr>
      <w:r w:rsidRPr="007863F7">
        <w:rPr>
          <w:color w:val="000000"/>
          <w:szCs w:val="18"/>
        </w:rPr>
        <w:t xml:space="preserve">3) conformi alle condizioni degli allegati </w:t>
      </w:r>
      <w:r>
        <w:rPr>
          <w:color w:val="000000"/>
          <w:szCs w:val="18"/>
        </w:rPr>
        <w:t>I</w:t>
      </w:r>
      <w:r w:rsidRPr="007863F7">
        <w:rPr>
          <w:color w:val="000000"/>
          <w:szCs w:val="18"/>
        </w:rPr>
        <w:t>I e II</w:t>
      </w:r>
      <w:r>
        <w:rPr>
          <w:color w:val="000000"/>
          <w:szCs w:val="18"/>
        </w:rPr>
        <w:t>I</w:t>
      </w:r>
      <w:r w:rsidRPr="007863F7">
        <w:rPr>
          <w:color w:val="000000"/>
          <w:szCs w:val="18"/>
        </w:rPr>
        <w:t xml:space="preserve"> per i materiali di moltiplicazione </w:t>
      </w:r>
      <w:r>
        <w:rPr>
          <w:color w:val="000000"/>
          <w:szCs w:val="18"/>
        </w:rPr>
        <w:t>S</w:t>
      </w:r>
      <w:r w:rsidRPr="007863F7">
        <w:rPr>
          <w:color w:val="000000"/>
          <w:szCs w:val="18"/>
        </w:rPr>
        <w:t xml:space="preserve">tandard; </w:t>
      </w:r>
      <w:r>
        <w:rPr>
          <w:color w:val="000000"/>
          <w:szCs w:val="18"/>
        </w:rPr>
        <w:t>e</w:t>
      </w:r>
    </w:p>
    <w:p w14:paraId="08696EB1" w14:textId="77777777" w:rsidR="00C23D50" w:rsidRDefault="00C23D50" w:rsidP="00A72A8B">
      <w:pPr>
        <w:pStyle w:val="tx"/>
        <w:spacing w:before="0" w:beforeAutospacing="0" w:after="0" w:afterAutospacing="0"/>
        <w:ind w:left="993" w:firstLine="708"/>
        <w:rPr>
          <w:color w:val="000000"/>
          <w:szCs w:val="18"/>
        </w:rPr>
      </w:pPr>
      <w:r w:rsidRPr="007863F7">
        <w:rPr>
          <w:color w:val="000000"/>
          <w:szCs w:val="18"/>
        </w:rPr>
        <w:t>4) per i quali, all'atto di un esame ufficiale, sia stata co</w:t>
      </w:r>
      <w:r>
        <w:rPr>
          <w:color w:val="000000"/>
          <w:szCs w:val="18"/>
        </w:rPr>
        <w:t>n</w:t>
      </w:r>
      <w:r w:rsidRPr="007863F7">
        <w:rPr>
          <w:color w:val="000000"/>
          <w:szCs w:val="18"/>
        </w:rPr>
        <w:t>statata la rispondenza alle condizioni summenzionate.</w:t>
      </w:r>
    </w:p>
    <w:p w14:paraId="4FC836E5" w14:textId="77777777" w:rsidR="008C7456" w:rsidRDefault="008C7456" w:rsidP="00A72A8B">
      <w:pPr>
        <w:ind w:firstLine="426"/>
        <w:jc w:val="center"/>
        <w:rPr>
          <w:b/>
          <w:color w:val="000000"/>
        </w:rPr>
      </w:pPr>
    </w:p>
    <w:p w14:paraId="6C8193DF" w14:textId="77777777" w:rsidR="00246C79" w:rsidRDefault="00D526AB" w:rsidP="00A00131">
      <w:pPr>
        <w:ind w:left="709" w:hanging="283"/>
        <w:jc w:val="both"/>
      </w:pPr>
      <w:r>
        <w:t xml:space="preserve">2. </w:t>
      </w:r>
      <w:r w:rsidR="00246C79">
        <w:t>L</w:t>
      </w:r>
      <w:r w:rsidR="00522446" w:rsidRPr="00D526AB">
        <w:t xml:space="preserve">e varietà </w:t>
      </w:r>
      <w:r w:rsidR="0004078E" w:rsidRPr="00D526AB">
        <w:t>e i cloni a</w:t>
      </w:r>
      <w:r w:rsidR="00522446" w:rsidRPr="00D526AB">
        <w:t>mmess</w:t>
      </w:r>
      <w:r w:rsidR="0004078E" w:rsidRPr="00D526AB">
        <w:t>i</w:t>
      </w:r>
      <w:r w:rsidR="00522446" w:rsidRPr="00D526AB">
        <w:t xml:space="preserve"> nei cataloghi degli altri Stati membri </w:t>
      </w:r>
      <w:r w:rsidR="0004078E" w:rsidRPr="00D526AB">
        <w:t>sono</w:t>
      </w:r>
      <w:r w:rsidR="00522446" w:rsidRPr="00D526AB">
        <w:t xml:space="preserve"> </w:t>
      </w:r>
      <w:r w:rsidR="0004078E" w:rsidRPr="00D526AB">
        <w:t xml:space="preserve">ammessi </w:t>
      </w:r>
      <w:r w:rsidR="00522446" w:rsidRPr="00D526AB">
        <w:t xml:space="preserve">anche alla </w:t>
      </w:r>
      <w:bookmarkStart w:id="2" w:name="_GoBack"/>
      <w:bookmarkEnd w:id="2"/>
      <w:r w:rsidR="00522446" w:rsidRPr="00D526AB">
        <w:t xml:space="preserve">certificazione </w:t>
      </w:r>
      <w:r w:rsidR="00252DDE" w:rsidRPr="00D526AB">
        <w:t>o</w:t>
      </w:r>
      <w:r w:rsidR="00522446" w:rsidRPr="00D526AB">
        <w:t xml:space="preserve"> al controllo </w:t>
      </w:r>
      <w:r w:rsidR="00252DDE" w:rsidRPr="00D526AB">
        <w:t>quale</w:t>
      </w:r>
      <w:r w:rsidR="00522446" w:rsidRPr="00D526AB">
        <w:t xml:space="preserve"> materiali di moltiplicazione standard sul territorio</w:t>
      </w:r>
      <w:r w:rsidR="00252DDE" w:rsidRPr="00D526AB">
        <w:t xml:space="preserve"> nazionale</w:t>
      </w:r>
      <w:r w:rsidR="00246C79">
        <w:t>.</w:t>
      </w:r>
    </w:p>
    <w:p w14:paraId="4EEECAAE" w14:textId="343B92F5" w:rsidR="008C7456" w:rsidRPr="00D526AB" w:rsidRDefault="00522446" w:rsidP="00A72A8B">
      <w:pPr>
        <w:jc w:val="both"/>
      </w:pPr>
      <w:r w:rsidRPr="00D526AB">
        <w:t> </w:t>
      </w:r>
    </w:p>
    <w:p w14:paraId="39E246BC" w14:textId="7ACBFB95" w:rsidR="008861BF" w:rsidRPr="00BD5AD2" w:rsidRDefault="008861BF" w:rsidP="00A72A8B">
      <w:pPr>
        <w:jc w:val="center"/>
        <w:rPr>
          <w:b/>
        </w:rPr>
      </w:pPr>
      <w:r w:rsidRPr="00C7558C">
        <w:rPr>
          <w:b/>
          <w:color w:val="000000"/>
        </w:rPr>
        <w:t>Art</w:t>
      </w:r>
      <w:r>
        <w:rPr>
          <w:b/>
          <w:color w:val="000000"/>
        </w:rPr>
        <w:t xml:space="preserve">icolo </w:t>
      </w:r>
      <w:r w:rsidR="00206827">
        <w:rPr>
          <w:b/>
          <w:color w:val="000000"/>
        </w:rPr>
        <w:t>24</w:t>
      </w:r>
    </w:p>
    <w:p w14:paraId="38C065C0" w14:textId="0353EC8F" w:rsidR="008861BF" w:rsidRPr="00E73787" w:rsidRDefault="008861BF" w:rsidP="00A72A8B">
      <w:pPr>
        <w:ind w:left="284"/>
        <w:jc w:val="center"/>
        <w:rPr>
          <w:i/>
          <w:color w:val="000000"/>
        </w:rPr>
      </w:pPr>
      <w:r w:rsidRPr="00E73787">
        <w:rPr>
          <w:b/>
          <w:bCs/>
          <w:i/>
          <w:color w:val="000000"/>
        </w:rPr>
        <w:t>Denunce di produzione dei materiali di moltiplicazione della vite</w:t>
      </w:r>
    </w:p>
    <w:p w14:paraId="480C4D38" w14:textId="77777777" w:rsidR="008861BF" w:rsidRPr="00E73787" w:rsidRDefault="008861BF" w:rsidP="00A72A8B">
      <w:pPr>
        <w:ind w:left="568"/>
        <w:jc w:val="both"/>
        <w:rPr>
          <w:i/>
        </w:rPr>
      </w:pPr>
    </w:p>
    <w:p w14:paraId="1AFB2859" w14:textId="7E7F8307" w:rsidR="008861BF" w:rsidRPr="002F32C6" w:rsidRDefault="008861BF" w:rsidP="00A72A8B">
      <w:pPr>
        <w:ind w:left="709" w:hanging="283"/>
        <w:jc w:val="both"/>
      </w:pPr>
      <w:r w:rsidRPr="002F32C6">
        <w:t xml:space="preserve">1. </w:t>
      </w:r>
      <w:r w:rsidRPr="006E4DB4">
        <w:t xml:space="preserve">Gli operatori professionali </w:t>
      </w:r>
      <w:r w:rsidRPr="002F32C6">
        <w:t>che intendono produrre piante di vite o loro materiali di moltiplicazione</w:t>
      </w:r>
      <w:r w:rsidR="0093627C">
        <w:t xml:space="preserve"> </w:t>
      </w:r>
      <w:r w:rsidRPr="002F32C6">
        <w:t>per la successiva commercializzazione sul territorio europeo</w:t>
      </w:r>
      <w:r>
        <w:t xml:space="preserve"> </w:t>
      </w:r>
      <w:r w:rsidRPr="002F32C6">
        <w:t xml:space="preserve">devono </w:t>
      </w:r>
      <w:r>
        <w:t>presentare la d</w:t>
      </w:r>
      <w:r w:rsidRPr="00305855">
        <w:t xml:space="preserve">enuncia di produzione </w:t>
      </w:r>
      <w:r w:rsidR="0093627C">
        <w:t>di tali materiali</w:t>
      </w:r>
      <w:r>
        <w:t xml:space="preserve"> al fine di ottenere l’</w:t>
      </w:r>
      <w:r w:rsidRPr="002F32C6">
        <w:t>autorizzazione</w:t>
      </w:r>
      <w:r>
        <w:t xml:space="preserve"> alla commercializzazione</w:t>
      </w:r>
      <w:r w:rsidR="00747659">
        <w:t xml:space="preserve"> di cui all’articolo </w:t>
      </w:r>
      <w:r w:rsidR="00206827">
        <w:t>30</w:t>
      </w:r>
      <w:r w:rsidR="005153D3">
        <w:t>.</w:t>
      </w:r>
    </w:p>
    <w:p w14:paraId="3047B15B" w14:textId="77777777" w:rsidR="008861BF" w:rsidRDefault="004B4E23" w:rsidP="00A72A8B">
      <w:pPr>
        <w:ind w:left="709" w:hanging="283"/>
        <w:jc w:val="both"/>
      </w:pPr>
      <w:r>
        <w:rPr>
          <w:szCs w:val="19"/>
        </w:rPr>
        <w:t>2</w:t>
      </w:r>
      <w:r w:rsidR="008861BF" w:rsidRPr="002F32C6">
        <w:rPr>
          <w:szCs w:val="19"/>
        </w:rPr>
        <w:t>.</w:t>
      </w:r>
      <w:r w:rsidR="008861BF" w:rsidRPr="002F32C6">
        <w:rPr>
          <w:sz w:val="19"/>
          <w:szCs w:val="19"/>
        </w:rPr>
        <w:t xml:space="preserve"> </w:t>
      </w:r>
      <w:r w:rsidR="008861BF">
        <w:t>Gli operatori professionali</w:t>
      </w:r>
      <w:r w:rsidR="008861BF" w:rsidRPr="002F32C6">
        <w:t xml:space="preserve"> </w:t>
      </w:r>
      <w:r w:rsidR="00C92151">
        <w:t xml:space="preserve">autorizzati </w:t>
      </w:r>
      <w:r w:rsidR="008861BF" w:rsidRPr="002F32C6">
        <w:t>che intendo</w:t>
      </w:r>
      <w:r w:rsidR="008861BF">
        <w:t>no</w:t>
      </w:r>
      <w:r w:rsidR="008861BF" w:rsidRPr="002F32C6">
        <w:t xml:space="preserve"> produrre materiali di moltiplicazione mediante tecniche di moltiplicazione </w:t>
      </w:r>
      <w:r w:rsidR="008861BF" w:rsidRPr="00B93C04">
        <w:rPr>
          <w:i/>
        </w:rPr>
        <w:t>in vitro</w:t>
      </w:r>
      <w:r w:rsidR="008861BF" w:rsidRPr="002F32C6">
        <w:t xml:space="preserve">, </w:t>
      </w:r>
      <w:r w:rsidR="008861BF">
        <w:t>presentano</w:t>
      </w:r>
      <w:r w:rsidR="008861BF" w:rsidRPr="002F32C6">
        <w:t xml:space="preserve"> denuncia di produzione, secondo quanto indicato all’allegato I</w:t>
      </w:r>
      <w:r w:rsidR="008861BF">
        <w:t>.</w:t>
      </w:r>
    </w:p>
    <w:p w14:paraId="496BAD6D" w14:textId="77777777" w:rsidR="00256E4E" w:rsidRPr="002F32C6" w:rsidRDefault="004B4E23" w:rsidP="00A72A8B">
      <w:pPr>
        <w:ind w:left="709" w:hanging="283"/>
        <w:jc w:val="both"/>
      </w:pPr>
      <w:r>
        <w:t>3</w:t>
      </w:r>
      <w:r w:rsidR="00256E4E">
        <w:t>. Con decreto del Ministero delle politiche agricole alimentari e forestali sono stabilite le modalità operative inerenti la predisposizione e trasmissione delle denunce di cui al comma 1.</w:t>
      </w:r>
    </w:p>
    <w:p w14:paraId="42E8FF5F" w14:textId="77777777" w:rsidR="00EA380D" w:rsidRDefault="00EA380D" w:rsidP="00A72A8B">
      <w:pPr>
        <w:ind w:firstLine="1"/>
        <w:jc w:val="center"/>
        <w:rPr>
          <w:b/>
          <w:color w:val="000000"/>
        </w:rPr>
      </w:pPr>
    </w:p>
    <w:p w14:paraId="7F99B201" w14:textId="7CD2A624" w:rsidR="00C23D50" w:rsidRPr="00C7558C" w:rsidRDefault="00C23D50" w:rsidP="00A72A8B">
      <w:pPr>
        <w:jc w:val="center"/>
        <w:rPr>
          <w:b/>
          <w:color w:val="000000"/>
        </w:rPr>
      </w:pPr>
      <w:r>
        <w:rPr>
          <w:b/>
          <w:color w:val="000000"/>
        </w:rPr>
        <w:t>Articolo</w:t>
      </w:r>
      <w:r w:rsidRPr="00C7558C">
        <w:rPr>
          <w:b/>
          <w:color w:val="000000"/>
        </w:rPr>
        <w:t xml:space="preserve"> </w:t>
      </w:r>
      <w:r w:rsidR="00206827">
        <w:rPr>
          <w:b/>
          <w:color w:val="000000"/>
        </w:rPr>
        <w:t>25</w:t>
      </w:r>
    </w:p>
    <w:p w14:paraId="464ED00B" w14:textId="77777777" w:rsidR="00C23D50" w:rsidRPr="00526037" w:rsidRDefault="00C23D50" w:rsidP="00A72A8B">
      <w:pPr>
        <w:jc w:val="center"/>
        <w:rPr>
          <w:b/>
          <w:bCs/>
          <w:i/>
          <w:color w:val="000000"/>
        </w:rPr>
      </w:pPr>
      <w:r w:rsidRPr="00526037">
        <w:rPr>
          <w:b/>
          <w:bCs/>
          <w:i/>
          <w:color w:val="000000"/>
        </w:rPr>
        <w:t>Controlli sui materiali Iniziali e di Base</w:t>
      </w:r>
    </w:p>
    <w:p w14:paraId="588FFD40" w14:textId="77777777" w:rsidR="00C23D50" w:rsidRPr="00C7558C" w:rsidRDefault="00C23D50" w:rsidP="00A72A8B">
      <w:pPr>
        <w:jc w:val="both"/>
        <w:rPr>
          <w:b/>
          <w:bCs/>
          <w:color w:val="000000"/>
        </w:rPr>
      </w:pPr>
    </w:p>
    <w:p w14:paraId="26F3767D" w14:textId="11E34A01" w:rsidR="00C23D50" w:rsidRDefault="00C23D50" w:rsidP="00A72A8B">
      <w:pPr>
        <w:numPr>
          <w:ilvl w:val="0"/>
          <w:numId w:val="18"/>
        </w:numPr>
        <w:ind w:left="709" w:hanging="283"/>
        <w:jc w:val="both"/>
      </w:pPr>
      <w:r w:rsidRPr="00C7558C">
        <w:rPr>
          <w:color w:val="000000"/>
        </w:rPr>
        <w:t xml:space="preserve">Le operazioni di controllo </w:t>
      </w:r>
      <w:r>
        <w:rPr>
          <w:color w:val="000000"/>
        </w:rPr>
        <w:t xml:space="preserve">ufficiale </w:t>
      </w:r>
      <w:r w:rsidRPr="00C7558C">
        <w:rPr>
          <w:color w:val="000000"/>
        </w:rPr>
        <w:t xml:space="preserve">e vigilanza </w:t>
      </w:r>
      <w:r>
        <w:rPr>
          <w:color w:val="000000"/>
        </w:rPr>
        <w:t xml:space="preserve">sui materiali di categoria Iniziale e Base </w:t>
      </w:r>
      <w:r w:rsidRPr="00C7558C">
        <w:rPr>
          <w:color w:val="000000"/>
        </w:rPr>
        <w:t>son</w:t>
      </w:r>
      <w:r>
        <w:rPr>
          <w:color w:val="000000"/>
        </w:rPr>
        <w:t>o effettuate dal personale del Servizio Fitosanitario centrale o dell’organismo delegato allo scopo</w:t>
      </w:r>
      <w:r w:rsidR="00A870C9">
        <w:rPr>
          <w:color w:val="000000"/>
        </w:rPr>
        <w:t xml:space="preserve"> autorizzato in conformità all'articolo </w:t>
      </w:r>
      <w:r w:rsidR="00281DD5">
        <w:rPr>
          <w:color w:val="000000"/>
        </w:rPr>
        <w:t>5</w:t>
      </w:r>
      <w:r w:rsidRPr="00C7558C">
        <w:rPr>
          <w:color w:val="000000"/>
        </w:rPr>
        <w:t>.</w:t>
      </w:r>
      <w:r w:rsidRPr="008027A5">
        <w:rPr>
          <w:color w:val="000000"/>
        </w:rPr>
        <w:t xml:space="preserve"> </w:t>
      </w:r>
      <w:r>
        <w:rPr>
          <w:color w:val="000000"/>
        </w:rPr>
        <w:t>Detto personale</w:t>
      </w:r>
      <w:r>
        <w:t>, al termine delle operazioni di controllo, redige un verbale attestante l’esito del controllo medesimo.</w:t>
      </w:r>
      <w:r w:rsidR="00095407">
        <w:t xml:space="preserve"> </w:t>
      </w:r>
    </w:p>
    <w:p w14:paraId="4823471E" w14:textId="3A010686" w:rsidR="005375C2" w:rsidRDefault="00C23D50" w:rsidP="00A72A8B">
      <w:pPr>
        <w:numPr>
          <w:ilvl w:val="0"/>
          <w:numId w:val="18"/>
        </w:numPr>
        <w:ind w:left="709" w:hanging="283"/>
        <w:jc w:val="both"/>
      </w:pPr>
      <w:r>
        <w:t>Il personale autorizzato effettua controlli ufficiali a</w:t>
      </w:r>
      <w:r w:rsidRPr="00C7558C">
        <w:t>gli impianti di viti madri</w:t>
      </w:r>
      <w:r w:rsidR="001E37F3">
        <w:t xml:space="preserve"> e ai vivai di vite</w:t>
      </w:r>
      <w:r>
        <w:t>,</w:t>
      </w:r>
      <w:r w:rsidRPr="00C7558C">
        <w:t xml:space="preserve"> </w:t>
      </w:r>
      <w:r>
        <w:t xml:space="preserve">delle </w:t>
      </w:r>
      <w:r w:rsidRPr="00D8533D">
        <w:t xml:space="preserve">categorie </w:t>
      </w:r>
      <w:r>
        <w:t>Iniziale e base,</w:t>
      </w:r>
      <w:r w:rsidRPr="00D8533D">
        <w:t xml:space="preserve"> </w:t>
      </w:r>
      <w:r w:rsidR="00C1780A" w:rsidRPr="009D7CDC">
        <w:rPr>
          <w:color w:val="231F20"/>
        </w:rPr>
        <w:t xml:space="preserve">e provvede altresì ad effettuare le analisi o a farle effettuare presso un laboratorio di propria </w:t>
      </w:r>
      <w:proofErr w:type="spellStart"/>
      <w:r w:rsidR="00C1780A" w:rsidRPr="009D7CDC">
        <w:rPr>
          <w:color w:val="231F20"/>
        </w:rPr>
        <w:t>ﬁduci</w:t>
      </w:r>
      <w:r w:rsidR="00C1780A" w:rsidRPr="00C1780A">
        <w:rPr>
          <w:color w:val="231F20"/>
        </w:rPr>
        <w:t>a</w:t>
      </w:r>
      <w:proofErr w:type="spellEnd"/>
      <w:r w:rsidR="00C1780A" w:rsidRPr="00C1780A">
        <w:rPr>
          <w:color w:val="231F20"/>
        </w:rPr>
        <w:t xml:space="preserve">, </w:t>
      </w:r>
      <w:r w:rsidRPr="00D8533D">
        <w:t xml:space="preserve">in conformità agli allegati </w:t>
      </w:r>
      <w:r w:rsidR="00526037">
        <w:t>II</w:t>
      </w:r>
      <w:r w:rsidRPr="00D8533D">
        <w:t xml:space="preserve"> e </w:t>
      </w:r>
      <w:r w:rsidR="00526037">
        <w:t>III</w:t>
      </w:r>
      <w:r>
        <w:t xml:space="preserve"> e secondo le </w:t>
      </w:r>
      <w:r w:rsidRPr="00D8533D">
        <w:t>modal</w:t>
      </w:r>
      <w:r>
        <w:t xml:space="preserve">ità di campionamento e analisi di cui </w:t>
      </w:r>
      <w:r w:rsidRPr="00D8533D">
        <w:t>all’allegato</w:t>
      </w:r>
      <w:r w:rsidR="00DE124B">
        <w:t xml:space="preserve"> </w:t>
      </w:r>
      <w:r w:rsidR="00863FC9">
        <w:t>IX</w:t>
      </w:r>
      <w:r w:rsidRPr="00D8533D">
        <w:t xml:space="preserve">. </w:t>
      </w:r>
      <w:r>
        <w:t xml:space="preserve"> </w:t>
      </w:r>
    </w:p>
    <w:p w14:paraId="65156503" w14:textId="6EAEEF67" w:rsidR="00C1780A" w:rsidRPr="009D7CDC" w:rsidRDefault="00C23D50" w:rsidP="00A72A8B">
      <w:pPr>
        <w:numPr>
          <w:ilvl w:val="0"/>
          <w:numId w:val="18"/>
        </w:numPr>
        <w:ind w:left="709" w:hanging="283"/>
        <w:jc w:val="both"/>
      </w:pPr>
      <w:r w:rsidRPr="00C1780A">
        <w:rPr>
          <w:rFonts w:eastAsia="Courier New"/>
          <w:color w:val="000000"/>
        </w:rPr>
        <w:t xml:space="preserve">I </w:t>
      </w:r>
      <w:r w:rsidRPr="00C1780A">
        <w:rPr>
          <w:color w:val="000000"/>
        </w:rPr>
        <w:t>controlli</w:t>
      </w:r>
      <w:r w:rsidRPr="00C1780A">
        <w:rPr>
          <w:rFonts w:eastAsia="Courier New"/>
          <w:color w:val="000000"/>
        </w:rPr>
        <w:t xml:space="preserve"> ufficiali sul materiale di moltiplicazione ottenuto per micropropagazione vengono esercitati sulle piante madri durante la stagione vegetativa prima dell'inizio del primo espianto. Successivi controlli</w:t>
      </w:r>
      <w:r w:rsidRPr="00783894">
        <w:rPr>
          <w:rFonts w:eastAsia="Courier New"/>
          <w:color w:val="000000"/>
        </w:rPr>
        <w:t xml:space="preserve"> vengono effettuati in laboratorio e nei locali di ambientamento, indurimento, conservazione dei materiali e durante la fase di cernita e confezionamento del </w:t>
      </w:r>
      <w:r w:rsidRPr="00783894">
        <w:rPr>
          <w:rFonts w:eastAsia="Courier New"/>
          <w:color w:val="000000"/>
        </w:rPr>
        <w:lastRenderedPageBreak/>
        <w:t xml:space="preserve">materiale di moltiplicazione. In presenza di condizioni non idonee allo sviluppo ottimale delle piante o </w:t>
      </w:r>
      <w:r w:rsidRPr="00C1780A">
        <w:rPr>
          <w:rFonts w:eastAsia="Courier New"/>
          <w:color w:val="000000"/>
        </w:rPr>
        <w:t xml:space="preserve">in caso di mescolanza di lotti o di impossibilità di loro identificazione, il </w:t>
      </w:r>
      <w:r w:rsidRPr="00C1780A">
        <w:rPr>
          <w:color w:val="000000"/>
        </w:rPr>
        <w:t xml:space="preserve">Servizio Fitosanitario centrale o l’organismo delegato </w:t>
      </w:r>
      <w:r w:rsidRPr="00C1780A">
        <w:rPr>
          <w:rFonts w:eastAsia="Courier New"/>
          <w:color w:val="000000"/>
        </w:rPr>
        <w:t>impone la distruzione del materiale interessato.</w:t>
      </w:r>
      <w:r w:rsidR="00C1780A" w:rsidRPr="00C1780A">
        <w:rPr>
          <w:color w:val="231F20"/>
        </w:rPr>
        <w:t xml:space="preserve"> </w:t>
      </w:r>
    </w:p>
    <w:p w14:paraId="00D1087F" w14:textId="77777777" w:rsidR="00C23D50" w:rsidRDefault="00C1780A" w:rsidP="00A72A8B">
      <w:pPr>
        <w:numPr>
          <w:ilvl w:val="0"/>
          <w:numId w:val="18"/>
        </w:numPr>
        <w:ind w:left="709" w:hanging="283"/>
        <w:jc w:val="both"/>
      </w:pPr>
      <w:r w:rsidRPr="00C1780A">
        <w:rPr>
          <w:color w:val="231F20"/>
        </w:rPr>
        <w:t>Nel caso di campi di piante madri realizzati in Italia con cloni costituiti in altri Paesi dell’Unione europea, i campioni raccolti possono essere analizzati anche presso un laboratorio operante in un altro Paese membro, purché il protocollo di analisi</w:t>
      </w:r>
      <w:r w:rsidR="00783894">
        <w:rPr>
          <w:color w:val="231F20"/>
        </w:rPr>
        <w:t xml:space="preserve"> </w:t>
      </w:r>
      <w:r w:rsidRPr="00C1780A">
        <w:rPr>
          <w:color w:val="231F20"/>
        </w:rPr>
        <w:t xml:space="preserve">sia equivalente a quelli del presente decreto.   </w:t>
      </w:r>
    </w:p>
    <w:p w14:paraId="6E3FB2E5" w14:textId="77777777" w:rsidR="00C23D50" w:rsidRDefault="00C23D50" w:rsidP="00A72A8B">
      <w:pPr>
        <w:numPr>
          <w:ilvl w:val="0"/>
          <w:numId w:val="18"/>
        </w:numPr>
        <w:ind w:left="709" w:hanging="283"/>
        <w:jc w:val="both"/>
      </w:pPr>
      <w:r>
        <w:rPr>
          <w:color w:val="000000" w:themeColor="text1"/>
        </w:rPr>
        <w:t>Ne</w:t>
      </w:r>
      <w:r w:rsidRPr="008027A5">
        <w:rPr>
          <w:color w:val="000000" w:themeColor="text1"/>
        </w:rPr>
        <w:t xml:space="preserve">i controlli </w:t>
      </w:r>
      <w:r>
        <w:rPr>
          <w:color w:val="000000" w:themeColor="text1"/>
        </w:rPr>
        <w:t xml:space="preserve">ufficiali di cui ai commi precedenti </w:t>
      </w:r>
      <w:r w:rsidRPr="008027A5">
        <w:rPr>
          <w:color w:val="000000" w:themeColor="text1"/>
        </w:rPr>
        <w:t>sono compresi test di controanalisi su impianti di viti madri denunciati e già sottoposti</w:t>
      </w:r>
      <w:r>
        <w:rPr>
          <w:color w:val="000000" w:themeColor="text1"/>
        </w:rPr>
        <w:t>,</w:t>
      </w:r>
      <w:r w:rsidRPr="008027A5">
        <w:rPr>
          <w:color w:val="000000" w:themeColor="text1"/>
        </w:rPr>
        <w:t xml:space="preserve"> negli anni precedenti</w:t>
      </w:r>
      <w:r>
        <w:rPr>
          <w:color w:val="000000" w:themeColor="text1"/>
        </w:rPr>
        <w:t>,</w:t>
      </w:r>
      <w:r w:rsidRPr="008027A5">
        <w:rPr>
          <w:color w:val="000000" w:themeColor="text1"/>
        </w:rPr>
        <w:t xml:space="preserve"> ad analisi </w:t>
      </w:r>
      <w:r>
        <w:rPr>
          <w:color w:val="000000" w:themeColor="text1"/>
        </w:rPr>
        <w:t xml:space="preserve">da parte del </w:t>
      </w:r>
      <w:r w:rsidRPr="008027A5">
        <w:rPr>
          <w:color w:val="000000" w:themeColor="text1"/>
        </w:rPr>
        <w:t>costitutore.</w:t>
      </w:r>
    </w:p>
    <w:p w14:paraId="1CBEF554" w14:textId="383CA3FF" w:rsidR="00C23D50" w:rsidRPr="008027A5" w:rsidRDefault="00C23D50" w:rsidP="00A72A8B">
      <w:pPr>
        <w:numPr>
          <w:ilvl w:val="0"/>
          <w:numId w:val="18"/>
        </w:numPr>
        <w:ind w:left="709" w:hanging="283"/>
        <w:jc w:val="both"/>
      </w:pPr>
      <w:r>
        <w:rPr>
          <w:color w:val="000000" w:themeColor="text1"/>
        </w:rPr>
        <w:t>G</w:t>
      </w:r>
      <w:r w:rsidRPr="008027A5">
        <w:rPr>
          <w:color w:val="000000" w:themeColor="text1"/>
        </w:rPr>
        <w:t>li oneri derivanti dalle attività previste dal presente articolo</w:t>
      </w:r>
      <w:r>
        <w:rPr>
          <w:color w:val="000000" w:themeColor="text1"/>
        </w:rPr>
        <w:t xml:space="preserve"> sono a carico dell’interessato secondo le tariffe</w:t>
      </w:r>
      <w:r w:rsidRPr="008027A5">
        <w:rPr>
          <w:color w:val="000000" w:themeColor="text1"/>
        </w:rPr>
        <w:t xml:space="preserve"> di cui all’articolo</w:t>
      </w:r>
      <w:r w:rsidR="00C30D3A">
        <w:rPr>
          <w:color w:val="000000" w:themeColor="text1"/>
        </w:rPr>
        <w:t xml:space="preserve"> </w:t>
      </w:r>
      <w:r w:rsidR="00206827">
        <w:rPr>
          <w:color w:val="000000" w:themeColor="text1"/>
        </w:rPr>
        <w:t>35</w:t>
      </w:r>
      <w:r w:rsidRPr="008027A5">
        <w:rPr>
          <w:color w:val="000000" w:themeColor="text1"/>
        </w:rPr>
        <w:t>.</w:t>
      </w:r>
    </w:p>
    <w:p w14:paraId="64D65960" w14:textId="77777777" w:rsidR="00C23D50" w:rsidRDefault="00C23D50" w:rsidP="00A72A8B">
      <w:pPr>
        <w:ind w:left="284" w:hanging="284"/>
        <w:jc w:val="center"/>
        <w:rPr>
          <w:b/>
          <w:color w:val="000000"/>
        </w:rPr>
      </w:pPr>
    </w:p>
    <w:p w14:paraId="0E2FAB1E" w14:textId="096C3D4A" w:rsidR="00C23D50" w:rsidRPr="00C7558C" w:rsidRDefault="00C23D50" w:rsidP="00A72A8B">
      <w:pPr>
        <w:ind w:left="284" w:hanging="284"/>
        <w:jc w:val="center"/>
        <w:rPr>
          <w:b/>
          <w:color w:val="000000"/>
        </w:rPr>
      </w:pPr>
      <w:r>
        <w:rPr>
          <w:b/>
          <w:color w:val="000000"/>
        </w:rPr>
        <w:t>Articolo</w:t>
      </w:r>
      <w:r w:rsidRPr="00C7558C">
        <w:rPr>
          <w:b/>
          <w:color w:val="000000"/>
        </w:rPr>
        <w:t xml:space="preserve"> </w:t>
      </w:r>
      <w:r w:rsidR="00206827">
        <w:rPr>
          <w:b/>
          <w:color w:val="000000"/>
        </w:rPr>
        <w:t>26</w:t>
      </w:r>
    </w:p>
    <w:p w14:paraId="55C45F4F" w14:textId="77777777" w:rsidR="00C23D50" w:rsidRPr="002958F6" w:rsidRDefault="00C23D50" w:rsidP="00A72A8B">
      <w:pPr>
        <w:ind w:left="284" w:hanging="284"/>
        <w:jc w:val="center"/>
        <w:rPr>
          <w:b/>
          <w:bCs/>
          <w:i/>
          <w:color w:val="000000"/>
        </w:rPr>
      </w:pPr>
      <w:r w:rsidRPr="002958F6">
        <w:rPr>
          <w:b/>
          <w:bCs/>
          <w:i/>
          <w:color w:val="000000"/>
        </w:rPr>
        <w:t>Controllo dei materiali di moltiplicazione di categoria Certificato e Standard</w:t>
      </w:r>
    </w:p>
    <w:p w14:paraId="6989497D" w14:textId="77777777" w:rsidR="00C23D50" w:rsidRPr="004032AC" w:rsidRDefault="00C23D50" w:rsidP="00A72A8B">
      <w:pPr>
        <w:ind w:left="284" w:firstLine="142"/>
        <w:jc w:val="center"/>
        <w:rPr>
          <w:b/>
          <w:color w:val="000000"/>
        </w:rPr>
      </w:pPr>
    </w:p>
    <w:p w14:paraId="5A281830" w14:textId="7DB97E9B" w:rsidR="005F4460" w:rsidRPr="002958F6" w:rsidRDefault="00C23D50" w:rsidP="00A72A8B">
      <w:pPr>
        <w:pStyle w:val="Paragrafoelenco"/>
        <w:numPr>
          <w:ilvl w:val="0"/>
          <w:numId w:val="40"/>
        </w:numPr>
        <w:spacing w:line="240" w:lineRule="auto"/>
        <w:ind w:left="709" w:hanging="283"/>
        <w:jc w:val="both"/>
        <w:rPr>
          <w:rFonts w:ascii="Times New Roman" w:hAnsi="Times New Roman"/>
          <w:sz w:val="24"/>
          <w:szCs w:val="24"/>
        </w:rPr>
      </w:pPr>
      <w:r w:rsidRPr="002958F6">
        <w:rPr>
          <w:rFonts w:ascii="Times New Roman" w:hAnsi="Times New Roman"/>
          <w:sz w:val="24"/>
          <w:szCs w:val="24"/>
        </w:rPr>
        <w:t>Le operazioni di controllo ufficiale e vigilanza sui materiali di categoria Certificato e Standard sono effettuate dal personale dei Servizi Fitosanitari regionali competenti per territorio</w:t>
      </w:r>
      <w:r w:rsidR="001D6B86" w:rsidRPr="002958F6">
        <w:rPr>
          <w:rFonts w:ascii="Times New Roman" w:hAnsi="Times New Roman"/>
          <w:sz w:val="24"/>
          <w:szCs w:val="24"/>
        </w:rPr>
        <w:t xml:space="preserve"> </w:t>
      </w:r>
      <w:r w:rsidR="001D6B86" w:rsidRPr="002958F6">
        <w:rPr>
          <w:rFonts w:ascii="Times New Roman" w:eastAsia="Times New Roman" w:hAnsi="Times New Roman"/>
          <w:sz w:val="24"/>
          <w:szCs w:val="24"/>
          <w:lang w:eastAsia="it-IT"/>
        </w:rPr>
        <w:t xml:space="preserve">autorizzato in conformità all'articolo </w:t>
      </w:r>
      <w:r w:rsidR="00E913CA">
        <w:rPr>
          <w:rFonts w:ascii="Times New Roman" w:eastAsia="Times New Roman" w:hAnsi="Times New Roman"/>
          <w:sz w:val="24"/>
          <w:szCs w:val="24"/>
          <w:lang w:eastAsia="it-IT"/>
        </w:rPr>
        <w:t>6</w:t>
      </w:r>
      <w:r w:rsidRPr="002958F6">
        <w:rPr>
          <w:rFonts w:ascii="Times New Roman" w:eastAsia="Times New Roman" w:hAnsi="Times New Roman"/>
          <w:sz w:val="24"/>
          <w:szCs w:val="24"/>
          <w:lang w:eastAsia="it-IT"/>
        </w:rPr>
        <w:t>.</w:t>
      </w:r>
      <w:r w:rsidRPr="002958F6">
        <w:rPr>
          <w:rFonts w:ascii="Times New Roman" w:hAnsi="Times New Roman"/>
          <w:sz w:val="24"/>
          <w:szCs w:val="24"/>
        </w:rPr>
        <w:t xml:space="preserve"> Detto personale, al termine delle operazioni di controllo, redige un verbale attestante</w:t>
      </w:r>
      <w:r w:rsidR="002958F6">
        <w:rPr>
          <w:rFonts w:ascii="Times New Roman" w:hAnsi="Times New Roman"/>
          <w:sz w:val="24"/>
          <w:szCs w:val="24"/>
        </w:rPr>
        <w:t xml:space="preserve"> l’esito del controllo medesimo</w:t>
      </w:r>
      <w:r w:rsidR="004032AC" w:rsidRPr="002958F6">
        <w:rPr>
          <w:rFonts w:ascii="Times New Roman" w:hAnsi="Times New Roman"/>
          <w:sz w:val="24"/>
          <w:szCs w:val="24"/>
        </w:rPr>
        <w:t xml:space="preserve">. </w:t>
      </w:r>
    </w:p>
    <w:p w14:paraId="4F34D8B5" w14:textId="5894ECD6" w:rsidR="004032AC" w:rsidRPr="005153D3" w:rsidRDefault="00C23D50" w:rsidP="00A72A8B">
      <w:pPr>
        <w:pStyle w:val="Paragrafoelenco"/>
        <w:numPr>
          <w:ilvl w:val="0"/>
          <w:numId w:val="40"/>
        </w:numPr>
        <w:spacing w:line="240" w:lineRule="auto"/>
        <w:ind w:left="709" w:hanging="283"/>
        <w:jc w:val="both"/>
        <w:rPr>
          <w:rFonts w:ascii="Times New Roman" w:hAnsi="Times New Roman"/>
          <w:sz w:val="24"/>
          <w:szCs w:val="24"/>
        </w:rPr>
      </w:pPr>
      <w:r w:rsidRPr="005153D3">
        <w:rPr>
          <w:rFonts w:ascii="Times New Roman" w:hAnsi="Times New Roman"/>
          <w:sz w:val="24"/>
          <w:szCs w:val="24"/>
        </w:rPr>
        <w:t>Il personale autorizzato effettua controlli ufficiali agli impianti di viti madri delle categorie Certificato e Standar</w:t>
      </w:r>
      <w:r w:rsidR="002958F6" w:rsidRPr="005153D3">
        <w:rPr>
          <w:rFonts w:ascii="Times New Roman" w:hAnsi="Times New Roman"/>
          <w:sz w:val="24"/>
          <w:szCs w:val="24"/>
        </w:rPr>
        <w:t>d</w:t>
      </w:r>
      <w:r w:rsidR="001E37F3" w:rsidRPr="005153D3">
        <w:rPr>
          <w:rFonts w:ascii="Times New Roman" w:hAnsi="Times New Roman"/>
          <w:sz w:val="24"/>
          <w:szCs w:val="24"/>
        </w:rPr>
        <w:t xml:space="preserve"> e ai vivai di vite</w:t>
      </w:r>
      <w:r w:rsidR="002958F6" w:rsidRPr="005153D3">
        <w:rPr>
          <w:rFonts w:ascii="Times New Roman" w:hAnsi="Times New Roman"/>
          <w:sz w:val="24"/>
          <w:szCs w:val="24"/>
        </w:rPr>
        <w:t>, in conformità agli allegati II</w:t>
      </w:r>
      <w:r w:rsidRPr="005153D3">
        <w:rPr>
          <w:rFonts w:ascii="Times New Roman" w:hAnsi="Times New Roman"/>
          <w:sz w:val="24"/>
          <w:szCs w:val="24"/>
        </w:rPr>
        <w:t xml:space="preserve"> e </w:t>
      </w:r>
      <w:r w:rsidR="002958F6" w:rsidRPr="005153D3">
        <w:rPr>
          <w:rFonts w:ascii="Times New Roman" w:hAnsi="Times New Roman"/>
          <w:sz w:val="24"/>
          <w:szCs w:val="24"/>
        </w:rPr>
        <w:t>III</w:t>
      </w:r>
      <w:r w:rsidRPr="005153D3">
        <w:rPr>
          <w:rFonts w:ascii="Times New Roman" w:hAnsi="Times New Roman"/>
          <w:sz w:val="24"/>
          <w:szCs w:val="24"/>
        </w:rPr>
        <w:t xml:space="preserve"> e secondo le modalità di campionamento e analisi di cui all’allegato </w:t>
      </w:r>
      <w:r w:rsidR="00863FC9">
        <w:rPr>
          <w:rFonts w:ascii="Times New Roman" w:hAnsi="Times New Roman"/>
          <w:sz w:val="24"/>
          <w:szCs w:val="24"/>
        </w:rPr>
        <w:t>IX</w:t>
      </w:r>
      <w:r w:rsidRPr="005153D3">
        <w:rPr>
          <w:rFonts w:ascii="Times New Roman" w:hAnsi="Times New Roman"/>
          <w:sz w:val="24"/>
          <w:szCs w:val="24"/>
        </w:rPr>
        <w:t xml:space="preserve">. </w:t>
      </w:r>
    </w:p>
    <w:p w14:paraId="396A677A" w14:textId="1877F695" w:rsidR="00C23D50" w:rsidRPr="005153D3" w:rsidRDefault="00C23D50" w:rsidP="00A72A8B">
      <w:pPr>
        <w:pStyle w:val="Paragrafoelenco"/>
        <w:numPr>
          <w:ilvl w:val="0"/>
          <w:numId w:val="40"/>
        </w:numPr>
        <w:spacing w:line="240" w:lineRule="auto"/>
        <w:ind w:left="709" w:hanging="283"/>
        <w:jc w:val="both"/>
        <w:rPr>
          <w:rFonts w:ascii="Times New Roman" w:hAnsi="Times New Roman"/>
          <w:sz w:val="24"/>
          <w:szCs w:val="24"/>
        </w:rPr>
      </w:pPr>
      <w:r w:rsidRPr="002958F6">
        <w:rPr>
          <w:rFonts w:ascii="Times New Roman" w:hAnsi="Times New Roman"/>
          <w:color w:val="000000" w:themeColor="text1"/>
          <w:sz w:val="24"/>
          <w:szCs w:val="24"/>
        </w:rPr>
        <w:t xml:space="preserve">Gli oneri derivanti dalle attività previste dal presente articolo sono a carico degli interessati secondo le tariffe di cui all’articolo </w:t>
      </w:r>
      <w:r w:rsidR="00206827">
        <w:rPr>
          <w:rFonts w:ascii="Times New Roman" w:hAnsi="Times New Roman"/>
          <w:color w:val="000000" w:themeColor="text1"/>
          <w:sz w:val="24"/>
          <w:szCs w:val="24"/>
        </w:rPr>
        <w:t>35</w:t>
      </w:r>
      <w:r w:rsidRPr="002958F6">
        <w:rPr>
          <w:rFonts w:ascii="Times New Roman" w:hAnsi="Times New Roman"/>
          <w:color w:val="000000" w:themeColor="text1"/>
          <w:sz w:val="24"/>
          <w:szCs w:val="24"/>
        </w:rPr>
        <w:t>.</w:t>
      </w:r>
    </w:p>
    <w:p w14:paraId="4CB97E27" w14:textId="77777777" w:rsidR="007B38CE" w:rsidRPr="00A72A8B" w:rsidRDefault="007B38CE" w:rsidP="00A72A8B"/>
    <w:p w14:paraId="141DA0FB" w14:textId="4D3B7C88" w:rsidR="007B38CE" w:rsidRPr="00C7558C" w:rsidRDefault="00F02DAE" w:rsidP="00A72A8B">
      <w:pPr>
        <w:jc w:val="center"/>
        <w:rPr>
          <w:b/>
          <w:color w:val="000000"/>
        </w:rPr>
      </w:pPr>
      <w:r>
        <w:rPr>
          <w:b/>
          <w:color w:val="000000"/>
        </w:rPr>
        <w:t>A</w:t>
      </w:r>
      <w:r w:rsidR="007B38CE" w:rsidRPr="00C7558C">
        <w:rPr>
          <w:b/>
          <w:color w:val="000000"/>
        </w:rPr>
        <w:t>rt</w:t>
      </w:r>
      <w:r w:rsidR="007B38CE">
        <w:rPr>
          <w:b/>
          <w:color w:val="000000"/>
        </w:rPr>
        <w:t xml:space="preserve">icolo </w:t>
      </w:r>
      <w:r w:rsidR="00206827">
        <w:rPr>
          <w:b/>
          <w:color w:val="000000"/>
        </w:rPr>
        <w:t>27</w:t>
      </w:r>
    </w:p>
    <w:p w14:paraId="4FB5765A" w14:textId="77777777" w:rsidR="007B38CE" w:rsidRPr="002958F6" w:rsidRDefault="007B38CE" w:rsidP="00A72A8B">
      <w:pPr>
        <w:ind w:left="1701" w:hanging="1417"/>
        <w:jc w:val="center"/>
        <w:rPr>
          <w:b/>
          <w:i/>
          <w:color w:val="000000"/>
        </w:rPr>
      </w:pPr>
      <w:r w:rsidRPr="002958F6">
        <w:rPr>
          <w:b/>
          <w:i/>
          <w:color w:val="000000"/>
        </w:rPr>
        <w:t>Autorizzazione alla produzione in conto lavorazione</w:t>
      </w:r>
    </w:p>
    <w:p w14:paraId="7F8A4B3C" w14:textId="77777777" w:rsidR="007B38CE" w:rsidRPr="002958F6" w:rsidRDefault="007B38CE" w:rsidP="00A72A8B">
      <w:pPr>
        <w:ind w:left="993"/>
        <w:jc w:val="center"/>
        <w:rPr>
          <w:b/>
          <w:i/>
          <w:color w:val="000000"/>
        </w:rPr>
      </w:pPr>
    </w:p>
    <w:p w14:paraId="77753641" w14:textId="228D13A9" w:rsidR="007B38CE" w:rsidRDefault="007B38CE" w:rsidP="00A72A8B">
      <w:pPr>
        <w:numPr>
          <w:ilvl w:val="0"/>
          <w:numId w:val="17"/>
        </w:numPr>
        <w:tabs>
          <w:tab w:val="left" w:pos="567"/>
        </w:tabs>
        <w:ind w:left="709" w:hanging="283"/>
        <w:jc w:val="both"/>
        <w:rPr>
          <w:color w:val="000000"/>
        </w:rPr>
      </w:pPr>
      <w:r>
        <w:rPr>
          <w:color w:val="000000"/>
        </w:rPr>
        <w:t>È</w:t>
      </w:r>
      <w:r w:rsidRPr="00C7558C">
        <w:rPr>
          <w:color w:val="000000"/>
        </w:rPr>
        <w:t xml:space="preserve"> ammessa la produzione </w:t>
      </w:r>
      <w:r>
        <w:rPr>
          <w:color w:val="000000"/>
        </w:rPr>
        <w:t xml:space="preserve">in conto lavorazione </w:t>
      </w:r>
      <w:r w:rsidRPr="00C7558C">
        <w:rPr>
          <w:color w:val="000000"/>
        </w:rPr>
        <w:t>di barbatelle innestate</w:t>
      </w:r>
      <w:r>
        <w:rPr>
          <w:color w:val="000000"/>
        </w:rPr>
        <w:t xml:space="preserve">, </w:t>
      </w:r>
      <w:r w:rsidRPr="00D03BF3">
        <w:rPr>
          <w:color w:val="000000"/>
        </w:rPr>
        <w:t>utilizzando marze di proprietà di</w:t>
      </w:r>
      <w:r>
        <w:rPr>
          <w:color w:val="000000"/>
        </w:rPr>
        <w:t xml:space="preserve"> operatori professionali </w:t>
      </w:r>
      <w:r w:rsidRPr="00D03BF3">
        <w:rPr>
          <w:color w:val="000000"/>
        </w:rPr>
        <w:t xml:space="preserve">committenti, </w:t>
      </w:r>
      <w:r w:rsidRPr="00D11342">
        <w:t xml:space="preserve">previa autorizzazione dei Servizi fitosanitari regionali competenti per i territori di prelievo e di produzione </w:t>
      </w:r>
      <w:r w:rsidRPr="00D03BF3">
        <w:rPr>
          <w:color w:val="000000"/>
        </w:rPr>
        <w:t xml:space="preserve">secondo le modalità e le prescrizioni di cui </w:t>
      </w:r>
      <w:r w:rsidRPr="00330AB0">
        <w:rPr>
          <w:color w:val="000000"/>
        </w:rPr>
        <w:t>a</w:t>
      </w:r>
      <w:r w:rsidRPr="00330AB0">
        <w:t xml:space="preserve">ll’allegato </w:t>
      </w:r>
      <w:r w:rsidR="00863FC9">
        <w:t>VIII</w:t>
      </w:r>
      <w:r w:rsidRPr="00C7558C">
        <w:t>.</w:t>
      </w:r>
    </w:p>
    <w:p w14:paraId="66AF4662" w14:textId="33B02DC0" w:rsidR="007B38CE" w:rsidRPr="00083EB6" w:rsidRDefault="007B38CE" w:rsidP="00A72A8B">
      <w:pPr>
        <w:numPr>
          <w:ilvl w:val="0"/>
          <w:numId w:val="17"/>
        </w:numPr>
        <w:tabs>
          <w:tab w:val="left" w:pos="567"/>
        </w:tabs>
        <w:ind w:left="709" w:hanging="283"/>
        <w:jc w:val="both"/>
        <w:rPr>
          <w:color w:val="000000"/>
        </w:rPr>
      </w:pPr>
      <w:r w:rsidRPr="00D11342">
        <w:t xml:space="preserve">Tutto il materiale di cui al comma 1 deve essere restituito al viticoltore committente. Tale materiale non necessita della denuncia di cui all’articolo </w:t>
      </w:r>
      <w:r w:rsidR="00206827">
        <w:t>24</w:t>
      </w:r>
      <w:r w:rsidR="00206827" w:rsidRPr="00D11342">
        <w:t xml:space="preserve"> </w:t>
      </w:r>
      <w:r w:rsidRPr="00D11342">
        <w:t xml:space="preserve">né dell’etichetta ufficiale di cui </w:t>
      </w:r>
      <w:r w:rsidRPr="00601CDE">
        <w:t xml:space="preserve">all’articolo </w:t>
      </w:r>
      <w:r w:rsidR="00206827">
        <w:t>32</w:t>
      </w:r>
      <w:r>
        <w:t xml:space="preserve">, </w:t>
      </w:r>
      <w:r w:rsidRPr="00083EB6">
        <w:t>fatta eccezione per le barbatelle innestate le quali devono figurare nella denuncia annuale.</w:t>
      </w:r>
    </w:p>
    <w:p w14:paraId="6D2C17A8" w14:textId="77777777" w:rsidR="007B38CE" w:rsidRPr="00C7558C" w:rsidRDefault="007B38CE" w:rsidP="00A72A8B">
      <w:pPr>
        <w:numPr>
          <w:ilvl w:val="0"/>
          <w:numId w:val="17"/>
        </w:numPr>
        <w:tabs>
          <w:tab w:val="left" w:pos="567"/>
        </w:tabs>
        <w:ind w:left="709" w:hanging="283"/>
        <w:jc w:val="both"/>
        <w:rPr>
          <w:color w:val="000000"/>
        </w:rPr>
      </w:pPr>
      <w:r w:rsidRPr="00083EB6">
        <w:rPr>
          <w:color w:val="000000"/>
        </w:rPr>
        <w:t>I Servizi fitosanitari regionali</w:t>
      </w:r>
      <w:r w:rsidRPr="00083EB6" w:rsidDel="00BE4403">
        <w:rPr>
          <w:color w:val="000000"/>
        </w:rPr>
        <w:t xml:space="preserve"> </w:t>
      </w:r>
      <w:r w:rsidRPr="00083EB6">
        <w:rPr>
          <w:color w:val="000000"/>
        </w:rPr>
        <w:t>competenti</w:t>
      </w:r>
      <w:r>
        <w:rPr>
          <w:color w:val="000000"/>
        </w:rPr>
        <w:t xml:space="preserve"> non autorizzano </w:t>
      </w:r>
      <w:r w:rsidRPr="00C7558C">
        <w:rPr>
          <w:color w:val="000000"/>
        </w:rPr>
        <w:t xml:space="preserve">la </w:t>
      </w:r>
      <w:r>
        <w:rPr>
          <w:color w:val="000000"/>
        </w:rPr>
        <w:t>produzione in conto lavorazione</w:t>
      </w:r>
      <w:r w:rsidRPr="00C7558C">
        <w:rPr>
          <w:color w:val="000000"/>
        </w:rPr>
        <w:t xml:space="preserve"> nel caso di </w:t>
      </w:r>
      <w:r>
        <w:rPr>
          <w:color w:val="000000"/>
        </w:rPr>
        <w:t xml:space="preserve">mancata </w:t>
      </w:r>
      <w:r w:rsidRPr="00C7558C">
        <w:rPr>
          <w:color w:val="000000"/>
        </w:rPr>
        <w:t>idoneità fitosanitaria dell’appezzamento</w:t>
      </w:r>
      <w:r>
        <w:rPr>
          <w:color w:val="000000"/>
        </w:rPr>
        <w:t xml:space="preserve"> </w:t>
      </w:r>
      <w:r w:rsidRPr="00C7558C">
        <w:rPr>
          <w:color w:val="000000"/>
        </w:rPr>
        <w:t xml:space="preserve">o qualora non vengano fornite idonee garanzie di tracciabilità del materiale </w:t>
      </w:r>
      <w:r>
        <w:rPr>
          <w:color w:val="000000"/>
        </w:rPr>
        <w:t>in questione</w:t>
      </w:r>
      <w:r w:rsidRPr="00C7558C">
        <w:rPr>
          <w:color w:val="000000"/>
        </w:rPr>
        <w:t>.</w:t>
      </w:r>
    </w:p>
    <w:p w14:paraId="4F94841D" w14:textId="77777777" w:rsidR="007B38CE" w:rsidRPr="00C7558C" w:rsidRDefault="007B38CE" w:rsidP="00A72A8B">
      <w:pPr>
        <w:ind w:left="284"/>
        <w:jc w:val="both"/>
        <w:rPr>
          <w:color w:val="000000"/>
        </w:rPr>
      </w:pPr>
    </w:p>
    <w:p w14:paraId="0F9D1E96" w14:textId="08D7EE1A" w:rsidR="007B38CE" w:rsidRPr="00C7558C" w:rsidRDefault="007B38CE" w:rsidP="00A72A8B">
      <w:pPr>
        <w:jc w:val="center"/>
        <w:rPr>
          <w:b/>
          <w:color w:val="000000"/>
        </w:rPr>
      </w:pPr>
      <w:r w:rsidRPr="00C7558C">
        <w:rPr>
          <w:b/>
          <w:color w:val="000000"/>
        </w:rPr>
        <w:t>Art</w:t>
      </w:r>
      <w:r>
        <w:rPr>
          <w:b/>
          <w:color w:val="000000"/>
        </w:rPr>
        <w:t xml:space="preserve">icolo </w:t>
      </w:r>
      <w:r w:rsidR="00206827">
        <w:rPr>
          <w:b/>
          <w:color w:val="000000"/>
        </w:rPr>
        <w:t>28</w:t>
      </w:r>
    </w:p>
    <w:p w14:paraId="19AB1000" w14:textId="77777777" w:rsidR="007B38CE" w:rsidRPr="00F63BCB" w:rsidRDefault="007B38CE" w:rsidP="00A72A8B">
      <w:pPr>
        <w:jc w:val="center"/>
        <w:rPr>
          <w:b/>
          <w:i/>
          <w:color w:val="000000"/>
        </w:rPr>
      </w:pPr>
      <w:r w:rsidRPr="00F63BCB">
        <w:rPr>
          <w:b/>
          <w:i/>
          <w:color w:val="000000"/>
        </w:rPr>
        <w:t>Campi sostitutivi</w:t>
      </w:r>
    </w:p>
    <w:p w14:paraId="5291899E" w14:textId="77777777" w:rsidR="007B38CE" w:rsidRPr="00C7558C" w:rsidRDefault="007B38CE" w:rsidP="00A72A8B">
      <w:pPr>
        <w:jc w:val="center"/>
        <w:rPr>
          <w:b/>
          <w:color w:val="000000"/>
        </w:rPr>
      </w:pPr>
    </w:p>
    <w:p w14:paraId="34596663" w14:textId="6F086D4D" w:rsidR="00C27BDF" w:rsidRDefault="007B38CE" w:rsidP="00A72A8B">
      <w:pPr>
        <w:numPr>
          <w:ilvl w:val="6"/>
          <w:numId w:val="6"/>
        </w:numPr>
        <w:ind w:left="709" w:hanging="283"/>
        <w:jc w:val="both"/>
        <w:rPr>
          <w:color w:val="000000"/>
        </w:rPr>
      </w:pPr>
      <w:r w:rsidRPr="00C27BDF">
        <w:rPr>
          <w:color w:val="000000"/>
        </w:rPr>
        <w:t xml:space="preserve">Nel caso di eliminazione di un campo di piante madri per il prelievo di materiale di moltiplicazione delle categorie Certificato e Standard, a seguito della constatazione di piante infestate da Organismi Nocivi di quarantena e Organismi Nocivi regolamentati non da quarantena, il Servizio Fitosanitario Regionale competente per territorio può autorizzare </w:t>
      </w:r>
      <w:r w:rsidR="00D64AC2" w:rsidRPr="00C27BDF">
        <w:rPr>
          <w:color w:val="000000"/>
        </w:rPr>
        <w:t xml:space="preserve">sotto vincolo </w:t>
      </w:r>
      <w:r w:rsidR="00616204">
        <w:rPr>
          <w:color w:val="000000"/>
        </w:rPr>
        <w:t xml:space="preserve">fitosanitario </w:t>
      </w:r>
      <w:r w:rsidRPr="00C27BDF">
        <w:rPr>
          <w:color w:val="000000"/>
        </w:rPr>
        <w:t>il prelievo di materiale vivaistico da un campo sostitutivo, anche dopo una sola stagione di controllo. In tale caso,</w:t>
      </w:r>
      <w:r w:rsidR="00D64AC2" w:rsidRPr="00C27BDF">
        <w:rPr>
          <w:color w:val="000000"/>
        </w:rPr>
        <w:t xml:space="preserve"> </w:t>
      </w:r>
      <w:r w:rsidRPr="00C27BDF">
        <w:rPr>
          <w:color w:val="000000"/>
        </w:rPr>
        <w:t xml:space="preserve">la seconda annualità di controllo delle piante madri </w:t>
      </w:r>
      <w:r w:rsidR="00D64AC2" w:rsidRPr="00C27BDF">
        <w:rPr>
          <w:color w:val="000000"/>
        </w:rPr>
        <w:t xml:space="preserve">si effettua durante </w:t>
      </w:r>
      <w:r w:rsidRPr="00C27BDF">
        <w:rPr>
          <w:color w:val="000000"/>
        </w:rPr>
        <w:t>l’annata in cui le barbatelle prodotte con detto materiale sono ancora nella fase di barbatellaio. Se i controlli</w:t>
      </w:r>
      <w:r w:rsidR="00D64AC2" w:rsidRPr="00C27BDF">
        <w:rPr>
          <w:color w:val="000000"/>
        </w:rPr>
        <w:t xml:space="preserve"> di secondo anno</w:t>
      </w:r>
      <w:r w:rsidRPr="00C27BDF">
        <w:rPr>
          <w:color w:val="000000"/>
        </w:rPr>
        <w:t xml:space="preserve"> evidenziano che il materiale non è idoneo </w:t>
      </w:r>
      <w:r w:rsidR="00C27BDF" w:rsidRPr="00C27BDF">
        <w:rPr>
          <w:color w:val="000000"/>
        </w:rPr>
        <w:t xml:space="preserve">tutto il materiale </w:t>
      </w:r>
      <w:r w:rsidR="001929C3">
        <w:rPr>
          <w:color w:val="000000"/>
        </w:rPr>
        <w:t xml:space="preserve">interessato </w:t>
      </w:r>
      <w:r w:rsidR="00C27BDF" w:rsidRPr="00C27BDF">
        <w:rPr>
          <w:color w:val="000000"/>
        </w:rPr>
        <w:t xml:space="preserve">presente nel </w:t>
      </w:r>
      <w:r w:rsidRPr="00C27BDF">
        <w:rPr>
          <w:color w:val="000000"/>
        </w:rPr>
        <w:t xml:space="preserve">barbatellaio </w:t>
      </w:r>
      <w:r w:rsidR="00C27BDF">
        <w:rPr>
          <w:color w:val="000000"/>
        </w:rPr>
        <w:t>viene sottoposto a</w:t>
      </w:r>
      <w:r w:rsidR="001929C3">
        <w:rPr>
          <w:color w:val="000000"/>
        </w:rPr>
        <w:t xml:space="preserve"> idoneo</w:t>
      </w:r>
      <w:r w:rsidR="00C27BDF">
        <w:rPr>
          <w:color w:val="000000"/>
        </w:rPr>
        <w:t xml:space="preserve"> trattamento conformemente </w:t>
      </w:r>
      <w:r w:rsidR="001929C3">
        <w:rPr>
          <w:color w:val="000000"/>
        </w:rPr>
        <w:t>alla normativa fitosanitaria.</w:t>
      </w:r>
    </w:p>
    <w:p w14:paraId="64B9C4B2" w14:textId="57154DBD" w:rsidR="007B38CE" w:rsidRDefault="007B38CE" w:rsidP="00A72A8B">
      <w:pPr>
        <w:numPr>
          <w:ilvl w:val="6"/>
          <w:numId w:val="6"/>
        </w:numPr>
        <w:ind w:left="709" w:hanging="283"/>
        <w:jc w:val="both"/>
        <w:rPr>
          <w:color w:val="000000"/>
        </w:rPr>
      </w:pPr>
      <w:r w:rsidRPr="00C27BDF">
        <w:rPr>
          <w:color w:val="000000"/>
        </w:rPr>
        <w:t xml:space="preserve">Gli impianti sostitutivi vanno comunicati con la denuncia di produzione dei materiali di moltiplicazione della vite di cui all’articolo </w:t>
      </w:r>
      <w:r w:rsidR="00206827">
        <w:rPr>
          <w:color w:val="000000"/>
        </w:rPr>
        <w:t>24</w:t>
      </w:r>
      <w:r w:rsidR="00206827" w:rsidRPr="00C27BDF">
        <w:rPr>
          <w:color w:val="000000"/>
        </w:rPr>
        <w:t xml:space="preserve"> </w:t>
      </w:r>
      <w:r w:rsidRPr="00C27BDF">
        <w:rPr>
          <w:color w:val="000000"/>
        </w:rPr>
        <w:t>con l’annotazione “Impianto sostitutivo”.</w:t>
      </w:r>
    </w:p>
    <w:p w14:paraId="1A7F484A" w14:textId="09679864" w:rsidR="00D15204" w:rsidRPr="00242A26" w:rsidRDefault="002A3E0E" w:rsidP="00A72A8B">
      <w:pPr>
        <w:numPr>
          <w:ilvl w:val="6"/>
          <w:numId w:val="6"/>
        </w:numPr>
        <w:ind w:left="709" w:hanging="283"/>
        <w:jc w:val="both"/>
        <w:rPr>
          <w:color w:val="000000"/>
        </w:rPr>
      </w:pPr>
      <w:r>
        <w:rPr>
          <w:color w:val="000000"/>
        </w:rPr>
        <w:t xml:space="preserve">I </w:t>
      </w:r>
      <w:r w:rsidRPr="00242A26">
        <w:rPr>
          <w:color w:val="000000"/>
        </w:rPr>
        <w:t>materiali di moltiplicazione interessati</w:t>
      </w:r>
      <w:r w:rsidR="00BF6336" w:rsidRPr="00242A26">
        <w:rPr>
          <w:color w:val="000000"/>
        </w:rPr>
        <w:t>, di cui al comma 1,</w:t>
      </w:r>
      <w:r w:rsidRPr="00242A26">
        <w:rPr>
          <w:color w:val="000000"/>
        </w:rPr>
        <w:t xml:space="preserve"> sono tenuti separati dagli altri durante tutte le fasi di </w:t>
      </w:r>
      <w:r w:rsidR="00DC2969" w:rsidRPr="00242A26">
        <w:rPr>
          <w:color w:val="000000"/>
        </w:rPr>
        <w:t>lavorazione di</w:t>
      </w:r>
      <w:r w:rsidRPr="00242A26">
        <w:rPr>
          <w:color w:val="000000"/>
        </w:rPr>
        <w:t xml:space="preserve"> coltivazione. </w:t>
      </w:r>
    </w:p>
    <w:p w14:paraId="249673B6" w14:textId="33B4D60A" w:rsidR="00BE0F04" w:rsidRPr="00242A26" w:rsidRDefault="000722CD" w:rsidP="00A72A8B">
      <w:pPr>
        <w:numPr>
          <w:ilvl w:val="6"/>
          <w:numId w:val="6"/>
        </w:numPr>
        <w:ind w:left="709" w:hanging="283"/>
        <w:jc w:val="both"/>
        <w:rPr>
          <w:color w:val="000000"/>
        </w:rPr>
      </w:pPr>
      <w:r w:rsidRPr="00242A26">
        <w:t xml:space="preserve">Nel caso in cui le marze dovessero essere utilizzate in </w:t>
      </w:r>
      <w:r w:rsidR="00616204" w:rsidRPr="00242A26">
        <w:t>R</w:t>
      </w:r>
      <w:r w:rsidRPr="00242A26">
        <w:t>egione diversa da quella di prelievo, l</w:t>
      </w:r>
      <w:r w:rsidR="00E0084C" w:rsidRPr="00242A26">
        <w:t xml:space="preserve">o spostamento del materiale </w:t>
      </w:r>
      <w:r w:rsidR="00566049" w:rsidRPr="00242A26">
        <w:t>deve</w:t>
      </w:r>
      <w:r w:rsidRPr="00242A26">
        <w:t xml:space="preserve"> </w:t>
      </w:r>
      <w:r w:rsidR="00242A26" w:rsidRPr="00242A26">
        <w:t>essere autorizzato</w:t>
      </w:r>
      <w:r w:rsidRPr="00242A26">
        <w:t xml:space="preserve"> anche </w:t>
      </w:r>
      <w:r w:rsidR="00566049" w:rsidRPr="00242A26">
        <w:t>dal</w:t>
      </w:r>
      <w:r w:rsidRPr="00242A26">
        <w:t xml:space="preserve"> Servizio Fitosanitario Regionale competente per la sede in cui il materiale </w:t>
      </w:r>
      <w:r w:rsidR="00566049" w:rsidRPr="00242A26">
        <w:t>è</w:t>
      </w:r>
      <w:r w:rsidRPr="00242A26">
        <w:t xml:space="preserve"> lavorato e coltivato in barbatellaio. </w:t>
      </w:r>
      <w:r w:rsidR="00C23953" w:rsidRPr="00242A26">
        <w:t xml:space="preserve">Tale </w:t>
      </w:r>
      <w:r w:rsidRPr="00242A26">
        <w:t xml:space="preserve">Servizio fitosanitario Regionale </w:t>
      </w:r>
      <w:r w:rsidR="00394FC2" w:rsidRPr="00242A26">
        <w:t>può rifiutare l’autorizzazione nel</w:t>
      </w:r>
      <w:r w:rsidRPr="00242A26">
        <w:t xml:space="preserve"> caso in cui non vengano fornite idonee garanzie di rintracciabilità del materiale sotto vincolo di quarantena nel ciclo produttivo. I suddetti spostamenti interregionali del materiale sotto vincolo fitosanitario </w:t>
      </w:r>
      <w:r w:rsidR="00242A26" w:rsidRPr="00242A26">
        <w:t>avvengono</w:t>
      </w:r>
      <w:r w:rsidRPr="00242A26">
        <w:t xml:space="preserve"> sulla scorta dell’autorizzazione prodotta dai </w:t>
      </w:r>
      <w:r w:rsidR="00242A26" w:rsidRPr="00242A26">
        <w:t>Servizi fitosanitari regionali</w:t>
      </w:r>
      <w:r w:rsidRPr="00242A26">
        <w:t xml:space="preserve"> interessati</w:t>
      </w:r>
      <w:r w:rsidR="00242A26" w:rsidRPr="00242A26">
        <w:t>.</w:t>
      </w:r>
    </w:p>
    <w:p w14:paraId="45BBCD9C" w14:textId="77777777" w:rsidR="007B38CE" w:rsidRPr="002958F6" w:rsidRDefault="007B38CE" w:rsidP="00A72A8B">
      <w:pPr>
        <w:pStyle w:val="Paragrafoelenco"/>
        <w:spacing w:line="240" w:lineRule="auto"/>
        <w:ind w:left="709" w:hanging="283"/>
        <w:jc w:val="both"/>
        <w:rPr>
          <w:rFonts w:ascii="Times New Roman" w:hAnsi="Times New Roman"/>
          <w:sz w:val="24"/>
          <w:szCs w:val="24"/>
        </w:rPr>
      </w:pPr>
    </w:p>
    <w:p w14:paraId="50CBB78E" w14:textId="0D324DDD" w:rsidR="00AB698D" w:rsidRDefault="002958F6" w:rsidP="00A72A8B">
      <w:pPr>
        <w:jc w:val="center"/>
        <w:rPr>
          <w:b/>
          <w:color w:val="000000"/>
        </w:rPr>
      </w:pPr>
      <w:r>
        <w:rPr>
          <w:b/>
          <w:color w:val="000000"/>
        </w:rPr>
        <w:t xml:space="preserve">TITOLO </w:t>
      </w:r>
      <w:r w:rsidR="00AD0D1C">
        <w:rPr>
          <w:b/>
          <w:color w:val="000000"/>
        </w:rPr>
        <w:t>I</w:t>
      </w:r>
      <w:r>
        <w:rPr>
          <w:b/>
          <w:color w:val="000000"/>
        </w:rPr>
        <w:t>V</w:t>
      </w:r>
    </w:p>
    <w:p w14:paraId="324DB347" w14:textId="77777777" w:rsidR="00AB698D" w:rsidRDefault="00377793" w:rsidP="00A72A8B">
      <w:pPr>
        <w:jc w:val="center"/>
        <w:rPr>
          <w:b/>
          <w:i/>
          <w:color w:val="000000"/>
        </w:rPr>
      </w:pPr>
      <w:r>
        <w:rPr>
          <w:b/>
          <w:i/>
          <w:color w:val="000000"/>
        </w:rPr>
        <w:t>C</w:t>
      </w:r>
      <w:r w:rsidR="00AB698D" w:rsidRPr="002F32C6">
        <w:rPr>
          <w:b/>
          <w:i/>
          <w:color w:val="000000"/>
        </w:rPr>
        <w:t>ommercializzazione</w:t>
      </w:r>
    </w:p>
    <w:p w14:paraId="69E38BD3" w14:textId="77777777" w:rsidR="007C1733" w:rsidRDefault="007C1733" w:rsidP="00A72A8B">
      <w:pPr>
        <w:jc w:val="center"/>
        <w:rPr>
          <w:b/>
          <w:i/>
          <w:color w:val="000000"/>
        </w:rPr>
      </w:pPr>
    </w:p>
    <w:p w14:paraId="5978001B" w14:textId="67543229" w:rsidR="00EA380D" w:rsidRPr="002958F6" w:rsidRDefault="00EA380D" w:rsidP="00A72A8B">
      <w:pPr>
        <w:jc w:val="center"/>
        <w:rPr>
          <w:b/>
        </w:rPr>
      </w:pPr>
      <w:r w:rsidRPr="002958F6">
        <w:rPr>
          <w:b/>
        </w:rPr>
        <w:t xml:space="preserve">Articolo </w:t>
      </w:r>
      <w:r w:rsidR="00206827">
        <w:rPr>
          <w:b/>
        </w:rPr>
        <w:t>29</w:t>
      </w:r>
    </w:p>
    <w:p w14:paraId="6BA8FF92" w14:textId="77777777" w:rsidR="00EA380D" w:rsidRDefault="00EA380D" w:rsidP="00A72A8B">
      <w:pPr>
        <w:jc w:val="center"/>
        <w:rPr>
          <w:b/>
          <w:i/>
        </w:rPr>
      </w:pPr>
      <w:r w:rsidRPr="002958F6">
        <w:rPr>
          <w:b/>
          <w:i/>
        </w:rPr>
        <w:t>Commercializzazione dei materiali di moltiplicazione della vite</w:t>
      </w:r>
    </w:p>
    <w:p w14:paraId="4D61763B" w14:textId="77777777" w:rsidR="002958F6" w:rsidRPr="002958F6" w:rsidRDefault="002958F6" w:rsidP="00A72A8B">
      <w:pPr>
        <w:jc w:val="center"/>
        <w:rPr>
          <w:b/>
          <w:i/>
        </w:rPr>
      </w:pPr>
    </w:p>
    <w:p w14:paraId="2F018861" w14:textId="6C4799B8" w:rsidR="000A16B9" w:rsidRDefault="000A16B9" w:rsidP="00A72A8B">
      <w:pPr>
        <w:pStyle w:val="provvr1"/>
        <w:numPr>
          <w:ilvl w:val="0"/>
          <w:numId w:val="55"/>
        </w:numPr>
        <w:spacing w:before="0" w:beforeAutospacing="0" w:after="120" w:afterAutospacing="0"/>
        <w:jc w:val="both"/>
      </w:pPr>
      <w:r>
        <w:t>I</w:t>
      </w:r>
      <w:r w:rsidR="009F1A6E" w:rsidRPr="009F1A6E">
        <w:t xml:space="preserve"> </w:t>
      </w:r>
      <w:r>
        <w:t>materiali di moltiplicazione della vite possono essere commercializzati soltanto:</w:t>
      </w:r>
    </w:p>
    <w:p w14:paraId="06C0AAE6" w14:textId="13F8C8E3" w:rsidR="003152B6" w:rsidRDefault="000A16B9" w:rsidP="00A72A8B">
      <w:pPr>
        <w:ind w:left="709"/>
        <w:jc w:val="both"/>
      </w:pPr>
      <w:r>
        <w:t xml:space="preserve">a) se sono ufficialmente certificati «materiali di moltiplicazione iniziali», «materiali di moltiplicazione di base» o «materiali di moltiplicazione certificati» oppure </w:t>
      </w:r>
      <w:r w:rsidR="003152B6">
        <w:t xml:space="preserve">ufficialmente controllati come materiali di moltiplicazione standard </w:t>
      </w:r>
      <w:r>
        <w:t>nel caso di materiali di moltiplicazione diversi da quelli destinati ad essere impiegati come portinnesto</w:t>
      </w:r>
      <w:r w:rsidR="003152B6">
        <w:t xml:space="preserve"> e</w:t>
      </w:r>
      <w:r>
        <w:t> </w:t>
      </w:r>
    </w:p>
    <w:p w14:paraId="2868E551" w14:textId="50F80F99" w:rsidR="00E943C4" w:rsidRDefault="003152B6" w:rsidP="00A72A8B">
      <w:pPr>
        <w:ind w:left="709"/>
        <w:jc w:val="both"/>
      </w:pPr>
      <w:r>
        <w:t xml:space="preserve">b) </w:t>
      </w:r>
      <w:r w:rsidR="000A16B9">
        <w:t xml:space="preserve">se rispondono alle condizioni </w:t>
      </w:r>
      <w:r w:rsidR="000A16B9" w:rsidRPr="002958F6">
        <w:t xml:space="preserve">dell'allegato </w:t>
      </w:r>
      <w:r w:rsidR="002958F6" w:rsidRPr="002958F6">
        <w:t>III</w:t>
      </w:r>
      <w:r w:rsidR="000A16B9" w:rsidRPr="002958F6">
        <w:t>.</w:t>
      </w:r>
      <w:r w:rsidR="00095407">
        <w:t xml:space="preserve"> </w:t>
      </w:r>
    </w:p>
    <w:p w14:paraId="5B320AE6" w14:textId="24153B51" w:rsidR="002958F6" w:rsidRDefault="00E943C4" w:rsidP="00A72A8B">
      <w:pPr>
        <w:ind w:left="709" w:hanging="283"/>
        <w:jc w:val="both"/>
      </w:pPr>
      <w:r>
        <w:t xml:space="preserve">2. </w:t>
      </w:r>
      <w:r w:rsidR="004F23C6" w:rsidRPr="00C7558C">
        <w:t xml:space="preserve">Le barbatelle reinnestate sono commercializzate nella categoria </w:t>
      </w:r>
      <w:r w:rsidR="004F23C6">
        <w:t>S</w:t>
      </w:r>
      <w:r w:rsidR="004F23C6" w:rsidRPr="00C7558C">
        <w:t>tandard.</w:t>
      </w:r>
    </w:p>
    <w:p w14:paraId="29D8F56B" w14:textId="5D9165E5" w:rsidR="00C23D50" w:rsidRPr="002958F6" w:rsidRDefault="00E943C4" w:rsidP="00A72A8B">
      <w:pPr>
        <w:ind w:left="709" w:hanging="283"/>
        <w:jc w:val="both"/>
      </w:pPr>
      <w:r>
        <w:lastRenderedPageBreak/>
        <w:t>3</w:t>
      </w:r>
      <w:r w:rsidR="002958F6">
        <w:t xml:space="preserve">. </w:t>
      </w:r>
      <w:r w:rsidR="00903C6D">
        <w:t>P</w:t>
      </w:r>
      <w:r w:rsidR="007C1733">
        <w:t>er c</w:t>
      </w:r>
      <w:r w:rsidR="00C23D50" w:rsidRPr="002958F6">
        <w:t>ommercializzazione</w:t>
      </w:r>
      <w:r w:rsidR="007C1733">
        <w:t xml:space="preserve"> </w:t>
      </w:r>
      <w:r w:rsidR="00903C6D">
        <w:t xml:space="preserve">si intende </w:t>
      </w:r>
      <w:r w:rsidR="00C23D50" w:rsidRPr="002958F6">
        <w:t>la vendita, la conservazione a fini di vendita, l'offerta in vendita e qualsiasi cessione, fornitura o trasferimento di materiali di moltiplicazione a terzi, con o senza compenso, a scopo di sfruttamento commerciale</w:t>
      </w:r>
      <w:r w:rsidR="002958F6" w:rsidRPr="002958F6">
        <w:t>.</w:t>
      </w:r>
      <w:r w:rsidR="002958F6" w:rsidRPr="002958F6">
        <w:rPr>
          <w:lang w:eastAsia="en-US"/>
        </w:rPr>
        <w:t xml:space="preserve"> Non</w:t>
      </w:r>
      <w:r w:rsidR="00C23D50" w:rsidRPr="002958F6">
        <w:rPr>
          <w:lang w:eastAsia="en-US"/>
        </w:rPr>
        <w:t xml:space="preserve"> rientrano nella commercializzazione gli scambi di materiali di moltiplicazione che non mirano a uno sfruttamento commerciale della varietà, come le operazioni seguenti:</w:t>
      </w:r>
    </w:p>
    <w:p w14:paraId="034BD7E0" w14:textId="77777777" w:rsidR="00C23D50" w:rsidRPr="00686B8D" w:rsidRDefault="00C23D50" w:rsidP="00A72A8B">
      <w:pPr>
        <w:pStyle w:val="Paragrafoelenco"/>
        <w:numPr>
          <w:ilvl w:val="1"/>
          <w:numId w:val="38"/>
        </w:numPr>
        <w:spacing w:after="0" w:line="240" w:lineRule="auto"/>
        <w:ind w:left="1134" w:hanging="283"/>
        <w:jc w:val="both"/>
        <w:rPr>
          <w:rFonts w:ascii="Times New Roman" w:eastAsia="Times New Roman" w:hAnsi="Times New Roman"/>
          <w:sz w:val="24"/>
          <w:szCs w:val="24"/>
          <w:lang w:eastAsia="it-IT"/>
        </w:rPr>
      </w:pPr>
      <w:proofErr w:type="gramStart"/>
      <w:r w:rsidRPr="00686B8D">
        <w:rPr>
          <w:rFonts w:ascii="Times New Roman" w:eastAsia="Times New Roman" w:hAnsi="Times New Roman"/>
          <w:sz w:val="24"/>
          <w:szCs w:val="24"/>
          <w:lang w:eastAsia="it-IT"/>
        </w:rPr>
        <w:t>la</w:t>
      </w:r>
      <w:proofErr w:type="gramEnd"/>
      <w:r w:rsidRPr="00686B8D">
        <w:rPr>
          <w:rFonts w:ascii="Times New Roman" w:eastAsia="Times New Roman" w:hAnsi="Times New Roman"/>
          <w:sz w:val="24"/>
          <w:szCs w:val="24"/>
          <w:lang w:eastAsia="it-IT"/>
        </w:rPr>
        <w:t xml:space="preserve"> fornitura di materiali di moltiplicazione a organismi di sperimentazione e o di controllo;</w:t>
      </w:r>
    </w:p>
    <w:p w14:paraId="0FA5633A" w14:textId="77777777" w:rsidR="00C23D50" w:rsidRDefault="00C23D50" w:rsidP="00A72A8B">
      <w:pPr>
        <w:pStyle w:val="Paragrafoelenco"/>
        <w:numPr>
          <w:ilvl w:val="1"/>
          <w:numId w:val="38"/>
        </w:numPr>
        <w:spacing w:after="0" w:line="240" w:lineRule="auto"/>
        <w:ind w:left="1134" w:hanging="283"/>
        <w:jc w:val="both"/>
        <w:rPr>
          <w:rFonts w:ascii="Times New Roman" w:eastAsia="Times New Roman" w:hAnsi="Times New Roman"/>
          <w:sz w:val="24"/>
          <w:szCs w:val="24"/>
          <w:lang w:eastAsia="it-IT"/>
        </w:rPr>
      </w:pPr>
      <w:proofErr w:type="gramStart"/>
      <w:r w:rsidRPr="00686B8D">
        <w:rPr>
          <w:rFonts w:ascii="Times New Roman" w:eastAsia="Times New Roman" w:hAnsi="Times New Roman"/>
          <w:sz w:val="24"/>
          <w:szCs w:val="24"/>
          <w:lang w:eastAsia="it-IT"/>
        </w:rPr>
        <w:t>la</w:t>
      </w:r>
      <w:proofErr w:type="gramEnd"/>
      <w:r w:rsidRPr="00686B8D">
        <w:rPr>
          <w:rFonts w:ascii="Times New Roman" w:eastAsia="Times New Roman" w:hAnsi="Times New Roman"/>
          <w:sz w:val="24"/>
          <w:szCs w:val="24"/>
          <w:lang w:eastAsia="it-IT"/>
        </w:rPr>
        <w:t xml:space="preserve"> fornitura di materiali di moltiplicazione a prestatori di servizi, in vista della trasformazione o del condizionamento, purché il prestatore non acquisisca un titolo sul materiale di moltiplicazione fornito</w:t>
      </w:r>
      <w:r w:rsidR="00E943C4">
        <w:rPr>
          <w:rFonts w:ascii="Times New Roman" w:eastAsia="Times New Roman" w:hAnsi="Times New Roman"/>
          <w:sz w:val="24"/>
          <w:szCs w:val="24"/>
          <w:lang w:eastAsia="it-IT"/>
        </w:rPr>
        <w:t>;</w:t>
      </w:r>
    </w:p>
    <w:p w14:paraId="56DC5A0C" w14:textId="54EF3647" w:rsidR="00E943C4" w:rsidRPr="00686B8D" w:rsidRDefault="00E943C4" w:rsidP="00A72A8B">
      <w:pPr>
        <w:pStyle w:val="Paragrafoelenco"/>
        <w:numPr>
          <w:ilvl w:val="1"/>
          <w:numId w:val="38"/>
        </w:numPr>
        <w:spacing w:after="0" w:line="240" w:lineRule="auto"/>
        <w:ind w:left="1134" w:hanging="283"/>
        <w:jc w:val="both"/>
        <w:rPr>
          <w:rFonts w:ascii="Times New Roman" w:eastAsia="Times New Roman" w:hAnsi="Times New Roman"/>
          <w:sz w:val="24"/>
          <w:szCs w:val="24"/>
          <w:lang w:eastAsia="it-IT"/>
        </w:rPr>
      </w:pPr>
      <w:proofErr w:type="gramStart"/>
      <w:r>
        <w:rPr>
          <w:rFonts w:ascii="Times New Roman" w:eastAsia="Times New Roman" w:hAnsi="Times New Roman"/>
          <w:sz w:val="24"/>
          <w:szCs w:val="24"/>
          <w:lang w:eastAsia="it-IT"/>
        </w:rPr>
        <w:t>lo</w:t>
      </w:r>
      <w:proofErr w:type="gramEnd"/>
      <w:r>
        <w:rPr>
          <w:rFonts w:ascii="Times New Roman" w:eastAsia="Times New Roman" w:hAnsi="Times New Roman"/>
          <w:sz w:val="24"/>
          <w:szCs w:val="24"/>
          <w:lang w:eastAsia="it-IT"/>
        </w:rPr>
        <w:t xml:space="preserve"> spostamento di materiali di moltiplicazione tra centri aziendali dello stesso operatore professionale situati nella stessa provincia a fini di condizionamento o lavorazione</w:t>
      </w:r>
      <w:r w:rsidR="0097563B">
        <w:rPr>
          <w:rFonts w:ascii="Times New Roman" w:eastAsia="Times New Roman" w:hAnsi="Times New Roman"/>
          <w:sz w:val="24"/>
          <w:szCs w:val="24"/>
          <w:lang w:eastAsia="it-IT"/>
        </w:rPr>
        <w:t>.</w:t>
      </w:r>
    </w:p>
    <w:p w14:paraId="5E77751F" w14:textId="6E6A8203" w:rsidR="006A0B93" w:rsidRPr="00C7558C" w:rsidRDefault="00E943C4" w:rsidP="00A72A8B">
      <w:pPr>
        <w:ind w:left="709" w:hanging="283"/>
        <w:jc w:val="both"/>
        <w:outlineLvl w:val="1"/>
      </w:pPr>
      <w:r>
        <w:t xml:space="preserve">4. </w:t>
      </w:r>
      <w:r w:rsidR="006A0B93" w:rsidRPr="00925196">
        <w:t xml:space="preserve">Fatte salve le norme fitosanitarie </w:t>
      </w:r>
      <w:r w:rsidR="006A0B93">
        <w:t>vigenti</w:t>
      </w:r>
      <w:r w:rsidR="006A0B93" w:rsidRPr="008632F3">
        <w:t xml:space="preserve">, il Ministero </w:t>
      </w:r>
      <w:r w:rsidR="007C1733">
        <w:t xml:space="preserve">con proprio provvedimento può definire criteri e modalità </w:t>
      </w:r>
      <w:r w:rsidR="001A382C">
        <w:t xml:space="preserve">per </w:t>
      </w:r>
      <w:r w:rsidR="006A0B93">
        <w:t xml:space="preserve">la commercializzazione di </w:t>
      </w:r>
      <w:r w:rsidR="001A382C">
        <w:t xml:space="preserve">quantitativi adeguati di </w:t>
      </w:r>
      <w:r w:rsidR="006A0B93">
        <w:t xml:space="preserve">materiali di moltiplicazione della vite destinati a: </w:t>
      </w:r>
    </w:p>
    <w:p w14:paraId="27D4FC48" w14:textId="77777777" w:rsidR="006A0B93" w:rsidRPr="009B5715" w:rsidRDefault="006A0B93" w:rsidP="00A72A8B">
      <w:pPr>
        <w:numPr>
          <w:ilvl w:val="0"/>
          <w:numId w:val="3"/>
        </w:numPr>
        <w:tabs>
          <w:tab w:val="left" w:pos="1134"/>
        </w:tabs>
        <w:ind w:left="1276" w:hanging="425"/>
        <w:jc w:val="both"/>
        <w:outlineLvl w:val="1"/>
      </w:pPr>
      <w:r>
        <w:t xml:space="preserve"> </w:t>
      </w:r>
      <w:proofErr w:type="gramStart"/>
      <w:r>
        <w:t>prove</w:t>
      </w:r>
      <w:proofErr w:type="gramEnd"/>
      <w:r>
        <w:t xml:space="preserve"> </w:t>
      </w:r>
      <w:r w:rsidRPr="009B5715">
        <w:t>per scopi scientifici;</w:t>
      </w:r>
    </w:p>
    <w:p w14:paraId="30DF1DB7" w14:textId="77777777" w:rsidR="002958F6" w:rsidRDefault="006A0B93" w:rsidP="00A72A8B">
      <w:pPr>
        <w:numPr>
          <w:ilvl w:val="0"/>
          <w:numId w:val="3"/>
        </w:numPr>
        <w:tabs>
          <w:tab w:val="left" w:pos="1134"/>
        </w:tabs>
        <w:ind w:left="1276" w:hanging="425"/>
        <w:jc w:val="both"/>
        <w:outlineLvl w:val="1"/>
      </w:pPr>
      <w:r w:rsidRPr="009B5715">
        <w:t xml:space="preserve"> </w:t>
      </w:r>
      <w:proofErr w:type="gramStart"/>
      <w:r w:rsidRPr="009B5715">
        <w:t>lavori</w:t>
      </w:r>
      <w:proofErr w:type="gramEnd"/>
      <w:r w:rsidRPr="009B5715">
        <w:t xml:space="preserve"> di selezione;</w:t>
      </w:r>
    </w:p>
    <w:p w14:paraId="7A83BADC" w14:textId="77777777" w:rsidR="002958F6" w:rsidRDefault="006A0B93" w:rsidP="00A72A8B">
      <w:pPr>
        <w:numPr>
          <w:ilvl w:val="0"/>
          <w:numId w:val="3"/>
        </w:numPr>
        <w:tabs>
          <w:tab w:val="left" w:pos="1134"/>
        </w:tabs>
        <w:ind w:left="1276" w:hanging="425"/>
        <w:jc w:val="both"/>
        <w:outlineLvl w:val="1"/>
      </w:pPr>
      <w:r w:rsidRPr="009B5715">
        <w:t xml:space="preserve"> </w:t>
      </w:r>
      <w:proofErr w:type="gramStart"/>
      <w:r w:rsidRPr="009B5715">
        <w:t>misure</w:t>
      </w:r>
      <w:proofErr w:type="gramEnd"/>
      <w:r w:rsidRPr="009B5715">
        <w:t xml:space="preserve"> volte alla conservazione della diversità genetica.</w:t>
      </w:r>
    </w:p>
    <w:p w14:paraId="2AA491C5" w14:textId="77777777" w:rsidR="006A0B93" w:rsidRPr="002958F6" w:rsidRDefault="006A0B93" w:rsidP="00A72A8B">
      <w:pPr>
        <w:numPr>
          <w:ilvl w:val="0"/>
          <w:numId w:val="3"/>
        </w:numPr>
        <w:tabs>
          <w:tab w:val="left" w:pos="1134"/>
        </w:tabs>
        <w:ind w:left="1276" w:hanging="425"/>
        <w:jc w:val="both"/>
        <w:outlineLvl w:val="1"/>
        <w:rPr>
          <w:b/>
          <w:color w:val="000000"/>
        </w:rPr>
      </w:pPr>
      <w:proofErr w:type="gramStart"/>
      <w:r>
        <w:t>consumatore</w:t>
      </w:r>
      <w:proofErr w:type="gramEnd"/>
      <w:r>
        <w:t xml:space="preserve"> finale non professionista</w:t>
      </w:r>
    </w:p>
    <w:p w14:paraId="0678F22F" w14:textId="77777777" w:rsidR="00AB698D" w:rsidRDefault="00AB698D" w:rsidP="00A72A8B">
      <w:pPr>
        <w:jc w:val="center"/>
        <w:rPr>
          <w:b/>
          <w:color w:val="000000"/>
        </w:rPr>
      </w:pPr>
    </w:p>
    <w:p w14:paraId="68EFB0B7" w14:textId="2DFEE95E" w:rsidR="00AB698D" w:rsidRPr="00C7558C" w:rsidRDefault="00AB698D" w:rsidP="00A72A8B">
      <w:pPr>
        <w:jc w:val="center"/>
        <w:rPr>
          <w:b/>
        </w:rPr>
      </w:pPr>
      <w:r w:rsidRPr="00C7558C">
        <w:rPr>
          <w:b/>
        </w:rPr>
        <w:t>Art</w:t>
      </w:r>
      <w:r>
        <w:rPr>
          <w:b/>
        </w:rPr>
        <w:t xml:space="preserve">icolo </w:t>
      </w:r>
      <w:r w:rsidR="00206827">
        <w:rPr>
          <w:b/>
        </w:rPr>
        <w:t>30</w:t>
      </w:r>
    </w:p>
    <w:p w14:paraId="4E5B4CCC" w14:textId="77777777" w:rsidR="00AB698D" w:rsidRPr="002958F6" w:rsidRDefault="00AB698D" w:rsidP="00A72A8B">
      <w:pPr>
        <w:jc w:val="center"/>
        <w:rPr>
          <w:b/>
          <w:i/>
        </w:rPr>
      </w:pPr>
      <w:r w:rsidRPr="002958F6">
        <w:rPr>
          <w:b/>
          <w:i/>
        </w:rPr>
        <w:t>Autorizzazione alla commercializzazione</w:t>
      </w:r>
    </w:p>
    <w:p w14:paraId="1F9E12AA" w14:textId="77777777" w:rsidR="00AB698D" w:rsidRPr="00881B00" w:rsidRDefault="00AB698D" w:rsidP="00A72A8B">
      <w:pPr>
        <w:ind w:left="720"/>
      </w:pPr>
    </w:p>
    <w:p w14:paraId="0E3ED475" w14:textId="1A4ED7B2" w:rsidR="00AB698D" w:rsidRPr="000900D7" w:rsidRDefault="001A4093" w:rsidP="00A72A8B">
      <w:pPr>
        <w:numPr>
          <w:ilvl w:val="0"/>
          <w:numId w:val="20"/>
        </w:numPr>
        <w:ind w:left="851" w:hanging="284"/>
        <w:jc w:val="both"/>
        <w:rPr>
          <w:color w:val="000000"/>
        </w:rPr>
      </w:pPr>
      <w:r>
        <w:rPr>
          <w:color w:val="000000"/>
        </w:rPr>
        <w:t>Il Servizio Fitosanitario centrale o l’organismo delegato</w:t>
      </w:r>
      <w:r w:rsidR="00AB698D" w:rsidRPr="00881B00">
        <w:t xml:space="preserve"> </w:t>
      </w:r>
      <w:r w:rsidR="00AB698D" w:rsidRPr="00881B00">
        <w:rPr>
          <w:color w:val="000000"/>
        </w:rPr>
        <w:t>rilascia</w:t>
      </w:r>
      <w:r w:rsidR="00EA380D">
        <w:rPr>
          <w:color w:val="000000"/>
        </w:rPr>
        <w:t xml:space="preserve"> all’operatore professionale</w:t>
      </w:r>
      <w:r w:rsidR="00AB698D" w:rsidRPr="00881B00">
        <w:rPr>
          <w:color w:val="000000"/>
        </w:rPr>
        <w:t>, a seguito</w:t>
      </w:r>
      <w:r w:rsidR="00AB698D">
        <w:rPr>
          <w:color w:val="000000"/>
        </w:rPr>
        <w:t xml:space="preserve"> dell’esito positivo</w:t>
      </w:r>
      <w:r w:rsidR="00AB698D" w:rsidRPr="00881B00">
        <w:rPr>
          <w:color w:val="000000"/>
        </w:rPr>
        <w:t xml:space="preserve"> dei controlli </w:t>
      </w:r>
      <w:r w:rsidR="00EA380D">
        <w:rPr>
          <w:color w:val="000000"/>
        </w:rPr>
        <w:t>ufficiali di cui al Titolo</w:t>
      </w:r>
      <w:r w:rsidR="008C7456">
        <w:rPr>
          <w:color w:val="000000"/>
        </w:rPr>
        <w:t xml:space="preserve"> II</w:t>
      </w:r>
      <w:r w:rsidR="002E0B97">
        <w:rPr>
          <w:color w:val="000000"/>
        </w:rPr>
        <w:t>I e</w:t>
      </w:r>
      <w:r w:rsidR="000900D7">
        <w:rPr>
          <w:color w:val="000000"/>
        </w:rPr>
        <w:t xml:space="preserve"> </w:t>
      </w:r>
      <w:r w:rsidR="00AB698D" w:rsidRPr="00881B00">
        <w:rPr>
          <w:color w:val="000000"/>
        </w:rPr>
        <w:t xml:space="preserve">previa dimostrazione dell’avvenuto pagamento delle </w:t>
      </w:r>
      <w:r w:rsidR="000900D7">
        <w:rPr>
          <w:color w:val="000000"/>
        </w:rPr>
        <w:t xml:space="preserve">tariffe di cui </w:t>
      </w:r>
      <w:r w:rsidR="004A03E9">
        <w:rPr>
          <w:color w:val="000000"/>
        </w:rPr>
        <w:t>all’articolo</w:t>
      </w:r>
      <w:r w:rsidR="00C27D09">
        <w:rPr>
          <w:color w:val="000000"/>
        </w:rPr>
        <w:t xml:space="preserve"> </w:t>
      </w:r>
      <w:r w:rsidR="00206827">
        <w:rPr>
          <w:color w:val="000000"/>
        </w:rPr>
        <w:t>35</w:t>
      </w:r>
      <w:r w:rsidR="00AB698D" w:rsidRPr="000900D7">
        <w:rPr>
          <w:color w:val="000000"/>
        </w:rPr>
        <w:t xml:space="preserve">, l’autorizzazione al prelievo del materiale di moltiplicazione delle viti madri ritenute idonee e alla stampa delle etichette </w:t>
      </w:r>
      <w:r w:rsidR="00BD3141">
        <w:rPr>
          <w:color w:val="000000"/>
        </w:rPr>
        <w:t xml:space="preserve">ufficiali, di cui all'articolo </w:t>
      </w:r>
      <w:r w:rsidR="00206827">
        <w:rPr>
          <w:color w:val="000000"/>
        </w:rPr>
        <w:t>32</w:t>
      </w:r>
      <w:r w:rsidR="00BD3141">
        <w:rPr>
          <w:color w:val="000000"/>
        </w:rPr>
        <w:t xml:space="preserve">, </w:t>
      </w:r>
      <w:r w:rsidR="00AB698D" w:rsidRPr="000900D7">
        <w:rPr>
          <w:color w:val="000000"/>
        </w:rPr>
        <w:t xml:space="preserve">per i quantitativi autorizzati di </w:t>
      </w:r>
      <w:r w:rsidR="002B5E05">
        <w:rPr>
          <w:color w:val="000000"/>
        </w:rPr>
        <w:t>materiali di moltiplicazione</w:t>
      </w:r>
      <w:r w:rsidR="00AB698D" w:rsidRPr="000900D7">
        <w:rPr>
          <w:color w:val="000000"/>
        </w:rPr>
        <w:t>.</w:t>
      </w:r>
    </w:p>
    <w:p w14:paraId="0370CC5E" w14:textId="77777777" w:rsidR="00A1592B" w:rsidRDefault="00AB698D" w:rsidP="00A72A8B">
      <w:pPr>
        <w:numPr>
          <w:ilvl w:val="0"/>
          <w:numId w:val="20"/>
        </w:numPr>
        <w:ind w:left="851" w:hanging="284"/>
        <w:jc w:val="both"/>
      </w:pPr>
      <w:r w:rsidRPr="0086767A">
        <w:rPr>
          <w:color w:val="000000"/>
        </w:rPr>
        <w:t>L’autorizzazione di cui al comma 1</w:t>
      </w:r>
      <w:r>
        <w:rPr>
          <w:color w:val="000000"/>
        </w:rPr>
        <w:t>,</w:t>
      </w:r>
      <w:r w:rsidRPr="0086767A">
        <w:rPr>
          <w:color w:val="000000"/>
        </w:rPr>
        <w:t xml:space="preserve"> non esclude la responsabilità </w:t>
      </w:r>
      <w:r w:rsidR="00C27D09">
        <w:rPr>
          <w:color w:val="000000"/>
        </w:rPr>
        <w:t>dell’operatore professionale</w:t>
      </w:r>
      <w:r w:rsidRPr="0086767A">
        <w:rPr>
          <w:color w:val="000000"/>
        </w:rPr>
        <w:t xml:space="preserve"> circa la rispondenza del prodotto alle qualità dichiarate.</w:t>
      </w:r>
    </w:p>
    <w:p w14:paraId="6CC14EB4" w14:textId="77777777" w:rsidR="00A1592B" w:rsidRDefault="002B5E05" w:rsidP="00A72A8B">
      <w:pPr>
        <w:numPr>
          <w:ilvl w:val="0"/>
          <w:numId w:val="20"/>
        </w:numPr>
        <w:ind w:left="851" w:hanging="284"/>
        <w:jc w:val="both"/>
      </w:pPr>
      <w:r w:rsidRPr="00A1592B">
        <w:rPr>
          <w:color w:val="000000"/>
        </w:rPr>
        <w:t>I materiali di moltiplicazione durante la fase di coltivazione, nonché durante la raccolta, il condizionamento, l’immagazzinamento e il trasporto devono essere tenuti in lotti separati e identificati secondo le varietà e, eventualmente, per i materiali di moltiplicazione Iniziali, i materiali di moltiplicazione Base ed i materiali di moltiplicazione Certificati, secondo il clone.</w:t>
      </w:r>
    </w:p>
    <w:p w14:paraId="66C50683" w14:textId="3C72E95C" w:rsidR="002B5E05" w:rsidRPr="00C7558C" w:rsidRDefault="004C28A4" w:rsidP="00A72A8B">
      <w:pPr>
        <w:numPr>
          <w:ilvl w:val="0"/>
          <w:numId w:val="20"/>
        </w:numPr>
        <w:ind w:left="851" w:hanging="284"/>
        <w:jc w:val="both"/>
      </w:pPr>
      <w:r>
        <w:t xml:space="preserve">Per i </w:t>
      </w:r>
      <w:r w:rsidR="002B5E05" w:rsidRPr="00287A3E">
        <w:t>nesti</w:t>
      </w:r>
      <w:r w:rsidR="002B5E05" w:rsidRPr="00A1592B">
        <w:rPr>
          <w:color w:val="000000"/>
        </w:rPr>
        <w:t xml:space="preserve">, i portinnesti e le barbatelle al momento del loro trasferimento, ai fini della lavorazione, alla sede del vivaista, </w:t>
      </w:r>
      <w:r w:rsidRPr="00A1592B">
        <w:rPr>
          <w:color w:val="000000"/>
        </w:rPr>
        <w:t xml:space="preserve">deve essere garantita dall’operatore professionale </w:t>
      </w:r>
      <w:r w:rsidR="002B5E05" w:rsidRPr="00A1592B">
        <w:rPr>
          <w:color w:val="000000"/>
        </w:rPr>
        <w:t>la tracciabilità e rintracciabilità del materiale.</w:t>
      </w:r>
    </w:p>
    <w:p w14:paraId="2F97C5C1" w14:textId="77777777" w:rsidR="00AB698D" w:rsidRDefault="00AB698D" w:rsidP="00A72A8B">
      <w:pPr>
        <w:ind w:left="851" w:hanging="284"/>
        <w:jc w:val="center"/>
        <w:rPr>
          <w:b/>
          <w:color w:val="000000"/>
        </w:rPr>
      </w:pPr>
    </w:p>
    <w:p w14:paraId="690D7473" w14:textId="5DB58BD9" w:rsidR="00AB698D" w:rsidRPr="00C7558C" w:rsidRDefault="00AB698D" w:rsidP="00A72A8B">
      <w:pPr>
        <w:jc w:val="center"/>
        <w:rPr>
          <w:b/>
          <w:color w:val="000000"/>
        </w:rPr>
      </w:pPr>
      <w:r>
        <w:rPr>
          <w:b/>
          <w:color w:val="000000"/>
        </w:rPr>
        <w:t>Articolo</w:t>
      </w:r>
      <w:r w:rsidRPr="00C7558C">
        <w:rPr>
          <w:b/>
          <w:color w:val="000000"/>
        </w:rPr>
        <w:t xml:space="preserve"> </w:t>
      </w:r>
      <w:r w:rsidR="00206827">
        <w:rPr>
          <w:b/>
          <w:color w:val="000000"/>
        </w:rPr>
        <w:t>31</w:t>
      </w:r>
    </w:p>
    <w:p w14:paraId="44394C20" w14:textId="77777777" w:rsidR="00AB698D" w:rsidRPr="005F5C26" w:rsidRDefault="00AB698D" w:rsidP="00A72A8B">
      <w:pPr>
        <w:jc w:val="center"/>
        <w:rPr>
          <w:b/>
          <w:bCs/>
          <w:i/>
          <w:color w:val="000000"/>
        </w:rPr>
      </w:pPr>
      <w:r w:rsidRPr="005F5C26">
        <w:rPr>
          <w:b/>
          <w:bCs/>
          <w:i/>
          <w:color w:val="000000"/>
        </w:rPr>
        <w:t>Condizioni per l'immissione in commercio</w:t>
      </w:r>
    </w:p>
    <w:p w14:paraId="652A3420" w14:textId="77777777" w:rsidR="00AB698D" w:rsidRPr="00C7558C" w:rsidRDefault="00AB698D" w:rsidP="00A72A8B">
      <w:pPr>
        <w:jc w:val="center"/>
        <w:rPr>
          <w:b/>
          <w:bCs/>
          <w:color w:val="000000"/>
        </w:rPr>
      </w:pPr>
    </w:p>
    <w:p w14:paraId="1F1E9AED" w14:textId="1411AA89" w:rsidR="001B0FC9" w:rsidRPr="00F2246C" w:rsidRDefault="00AB698D" w:rsidP="00A72A8B">
      <w:pPr>
        <w:numPr>
          <w:ilvl w:val="0"/>
          <w:numId w:val="42"/>
        </w:numPr>
        <w:ind w:left="851" w:hanging="284"/>
        <w:jc w:val="both"/>
        <w:rPr>
          <w:color w:val="000000"/>
        </w:rPr>
      </w:pPr>
      <w:r w:rsidRPr="00FE2D73">
        <w:rPr>
          <w:color w:val="000000"/>
        </w:rPr>
        <w:lastRenderedPageBreak/>
        <w:t xml:space="preserve">I </w:t>
      </w:r>
      <w:r w:rsidRPr="00F2246C">
        <w:t>materiali</w:t>
      </w:r>
      <w:r w:rsidRPr="00F2246C">
        <w:rPr>
          <w:color w:val="000000"/>
        </w:rPr>
        <w:t xml:space="preserve"> di moltiplicazione </w:t>
      </w:r>
      <w:r w:rsidR="0012747E" w:rsidRPr="00F2246C">
        <w:rPr>
          <w:color w:val="000000"/>
        </w:rPr>
        <w:t xml:space="preserve">della vite </w:t>
      </w:r>
      <w:r w:rsidRPr="00F2246C">
        <w:rPr>
          <w:color w:val="000000"/>
        </w:rPr>
        <w:t xml:space="preserve">possono essere commercializzati </w:t>
      </w:r>
      <w:r w:rsidR="006C4F3C" w:rsidRPr="00F2246C">
        <w:rPr>
          <w:color w:val="000000"/>
        </w:rPr>
        <w:t xml:space="preserve">soltanto </w:t>
      </w:r>
      <w:r w:rsidRPr="00F2246C">
        <w:rPr>
          <w:color w:val="000000"/>
        </w:rPr>
        <w:t xml:space="preserve">in lotti sufficientemente </w:t>
      </w:r>
      <w:r w:rsidRPr="00F2246C">
        <w:t>omogenei, confezionati in imballaggi o mazzi chiusi</w:t>
      </w:r>
      <w:r w:rsidR="00822214" w:rsidRPr="00F2246C">
        <w:t>,</w:t>
      </w:r>
      <w:r w:rsidR="00F1774A" w:rsidRPr="00F2246C">
        <w:t xml:space="preserve"> muniti</w:t>
      </w:r>
      <w:r w:rsidR="00822214" w:rsidRPr="00F2246C">
        <w:t xml:space="preserve"> </w:t>
      </w:r>
      <w:r w:rsidR="00F1774A" w:rsidRPr="00F2246C">
        <w:t>di un sistema di chiusura e di un contrassegno.</w:t>
      </w:r>
      <w:r w:rsidRPr="00F2246C">
        <w:t xml:space="preserve"> </w:t>
      </w:r>
      <w:r w:rsidR="001B0FC9" w:rsidRPr="00F2246C">
        <w:t>Il condizionamento ha luogo conformemente alle disposizioni di cui all'allegato</w:t>
      </w:r>
      <w:r w:rsidR="00FE2D73" w:rsidRPr="00F2246C">
        <w:t xml:space="preserve"> </w:t>
      </w:r>
      <w:r w:rsidR="004C28A4" w:rsidRPr="00F86476">
        <w:t>X</w:t>
      </w:r>
      <w:r w:rsidR="00FE2D73" w:rsidRPr="00F86476">
        <w:t>.</w:t>
      </w:r>
    </w:p>
    <w:p w14:paraId="742A2DC4" w14:textId="18C2E8EA" w:rsidR="00335BED" w:rsidRPr="00F2246C" w:rsidRDefault="00EB3269" w:rsidP="00A72A8B">
      <w:pPr>
        <w:numPr>
          <w:ilvl w:val="0"/>
          <w:numId w:val="42"/>
        </w:numPr>
        <w:ind w:left="851" w:hanging="284"/>
        <w:jc w:val="both"/>
        <w:rPr>
          <w:color w:val="000000"/>
        </w:rPr>
      </w:pPr>
      <w:r w:rsidRPr="00F2246C">
        <w:rPr>
          <w:color w:val="000000"/>
        </w:rPr>
        <w:t>G</w:t>
      </w:r>
      <w:r w:rsidR="001E31AF" w:rsidRPr="00F2246C">
        <w:rPr>
          <w:color w:val="000000"/>
        </w:rPr>
        <w:t xml:space="preserve">li imballaggi e i mazzi di materiali di moltiplicazione </w:t>
      </w:r>
      <w:r w:rsidRPr="00F2246C">
        <w:rPr>
          <w:color w:val="000000"/>
        </w:rPr>
        <w:t>sono</w:t>
      </w:r>
      <w:r w:rsidR="001E31AF" w:rsidRPr="00F2246C">
        <w:rPr>
          <w:color w:val="000000"/>
        </w:rPr>
        <w:t xml:space="preserve"> chiusi ufficialmente o sotto controllo ufficiale in modo che non si possano aprire senza deteriorare il sistema di chiusura o senza lasciare tracce di manipolazione sull'etichetta </w:t>
      </w:r>
      <w:r w:rsidR="003C1B94">
        <w:rPr>
          <w:color w:val="000000"/>
        </w:rPr>
        <w:t xml:space="preserve">ufficiale di cui </w:t>
      </w:r>
      <w:r w:rsidR="00C30D3A">
        <w:rPr>
          <w:color w:val="000000"/>
        </w:rPr>
        <w:t xml:space="preserve">all’articolo </w:t>
      </w:r>
      <w:r w:rsidR="00206827">
        <w:rPr>
          <w:color w:val="000000"/>
        </w:rPr>
        <w:t>32</w:t>
      </w:r>
      <w:r w:rsidR="001E31AF" w:rsidRPr="00F2246C">
        <w:rPr>
          <w:color w:val="000000"/>
        </w:rPr>
        <w:t>, nel caso di un imballaggio, sull'imballaggio stesso. Al fine di garantire la chiusura, il sistema di chiusura comporta almeno l'inserimento nello stesso dell'etichetta ufficiale o l'apposizione di un sigillo ufficiale.</w:t>
      </w:r>
    </w:p>
    <w:p w14:paraId="112AB6D6" w14:textId="77777777" w:rsidR="00EB1A82" w:rsidRPr="00F2246C" w:rsidRDefault="00EB1A82" w:rsidP="00A72A8B">
      <w:pPr>
        <w:numPr>
          <w:ilvl w:val="0"/>
          <w:numId w:val="42"/>
        </w:numPr>
        <w:ind w:left="851" w:hanging="284"/>
        <w:jc w:val="both"/>
      </w:pPr>
      <w:r w:rsidRPr="00F86476">
        <w:t>Può essere autorizzata la commercializzazione di diversi imballaggi o mazzi di barbatelle innestate o di barbatelle franche che abbiano le stesse caratteristiche, contrassegnati da una sola etichetta. In tal caso, gli imballaggi o i mazzi sono legati insieme in modo che all'atto della separazione il sistema di chiusura sia deteriorato e non possa essere riutilizzato. L'etichetta è fissata mediante tale sistema di chiusura. Non è autorizzata una nuova chiusura.</w:t>
      </w:r>
    </w:p>
    <w:p w14:paraId="6C5B2E91" w14:textId="086E0DC3" w:rsidR="00864602" w:rsidRPr="00FF659A" w:rsidRDefault="0016699E" w:rsidP="00A72A8B">
      <w:pPr>
        <w:numPr>
          <w:ilvl w:val="0"/>
          <w:numId w:val="42"/>
        </w:numPr>
        <w:ind w:left="851" w:hanging="284"/>
        <w:jc w:val="both"/>
        <w:rPr>
          <w:color w:val="000000"/>
          <w:sz w:val="28"/>
        </w:rPr>
      </w:pPr>
      <w:r w:rsidRPr="00F2246C">
        <w:t xml:space="preserve">Gli operatori professionali </w:t>
      </w:r>
      <w:r w:rsidR="000066C2" w:rsidRPr="00F2246C">
        <w:t>autorizzati,</w:t>
      </w:r>
      <w:r w:rsidR="00AB698D" w:rsidRPr="00F2246C">
        <w:t xml:space="preserve"> </w:t>
      </w:r>
      <w:r w:rsidR="00AC50E9" w:rsidRPr="00F2246C">
        <w:rPr>
          <w:color w:val="000000"/>
        </w:rPr>
        <w:t>di c</w:t>
      </w:r>
      <w:r w:rsidR="00AB698D" w:rsidRPr="00F2246C">
        <w:rPr>
          <w:color w:val="000000"/>
        </w:rPr>
        <w:t>ui</w:t>
      </w:r>
      <w:r w:rsidR="00AB698D" w:rsidRPr="00864602">
        <w:rPr>
          <w:color w:val="000000"/>
        </w:rPr>
        <w:t xml:space="preserve"> all'articolo </w:t>
      </w:r>
      <w:r w:rsidR="00206827">
        <w:rPr>
          <w:color w:val="000000"/>
        </w:rPr>
        <w:t>22</w:t>
      </w:r>
      <w:r w:rsidR="000066C2" w:rsidRPr="00864602">
        <w:rPr>
          <w:color w:val="000000"/>
        </w:rPr>
        <w:t>,</w:t>
      </w:r>
      <w:r w:rsidR="00AB698D" w:rsidRPr="00864602">
        <w:rPr>
          <w:color w:val="000000"/>
        </w:rPr>
        <w:t xml:space="preserve"> possono immettere in commercio i materiali di moltiplicazione prodotti da altre ditte autorizzate sia negli involucri e nelle confezioni originali, sia in proprie confezion</w:t>
      </w:r>
      <w:r w:rsidR="00864602" w:rsidRPr="00864602">
        <w:rPr>
          <w:color w:val="000000"/>
        </w:rPr>
        <w:t xml:space="preserve">i, a seguito di </w:t>
      </w:r>
      <w:proofErr w:type="spellStart"/>
      <w:r w:rsidR="00864602" w:rsidRPr="00864602">
        <w:rPr>
          <w:color w:val="000000"/>
        </w:rPr>
        <w:t>rietichettatura</w:t>
      </w:r>
      <w:proofErr w:type="spellEnd"/>
      <w:r w:rsidR="00864602" w:rsidRPr="00864602">
        <w:rPr>
          <w:color w:val="000000"/>
        </w:rPr>
        <w:t xml:space="preserve">. </w:t>
      </w:r>
      <w:r w:rsidR="00053888" w:rsidRPr="00DC2969">
        <w:rPr>
          <w:color w:val="000000"/>
        </w:rPr>
        <w:t xml:space="preserve">Si può procedere a una o più nuove chiusure </w:t>
      </w:r>
      <w:r w:rsidR="00053888" w:rsidRPr="0050768D">
        <w:rPr>
          <w:color w:val="000000"/>
        </w:rPr>
        <w:t>soltanto ufficialmente o sotto controllo ufficial</w:t>
      </w:r>
      <w:r w:rsidR="0072464D" w:rsidRPr="0050768D">
        <w:t>e</w:t>
      </w:r>
      <w:r w:rsidR="0072464D" w:rsidRPr="00DC2969">
        <w:rPr>
          <w:sz w:val="22"/>
          <w:szCs w:val="22"/>
        </w:rPr>
        <w:t>.</w:t>
      </w:r>
      <w:r w:rsidR="00480C00" w:rsidRPr="00DC2969">
        <w:rPr>
          <w:sz w:val="22"/>
          <w:szCs w:val="22"/>
        </w:rPr>
        <w:t xml:space="preserve"> </w:t>
      </w:r>
      <w:r w:rsidR="00864602" w:rsidRPr="00DC2969">
        <w:rPr>
          <w:szCs w:val="22"/>
        </w:rPr>
        <w:t xml:space="preserve">La necessità di </w:t>
      </w:r>
      <w:proofErr w:type="spellStart"/>
      <w:r w:rsidR="00864602" w:rsidRPr="00DC2969">
        <w:rPr>
          <w:szCs w:val="22"/>
        </w:rPr>
        <w:t>rietichettatura</w:t>
      </w:r>
      <w:proofErr w:type="spellEnd"/>
      <w:r w:rsidR="00864602" w:rsidRPr="00DC2969">
        <w:rPr>
          <w:szCs w:val="22"/>
        </w:rPr>
        <w:t xml:space="preserve"> deve essere comunicata dalla ditta vivaistica al Servizio Fitosa</w:t>
      </w:r>
      <w:r w:rsidR="00864602" w:rsidRPr="002705FE">
        <w:rPr>
          <w:szCs w:val="22"/>
        </w:rPr>
        <w:t>nitario Regionale competente per territorio con</w:t>
      </w:r>
      <w:r w:rsidR="004C28A4">
        <w:rPr>
          <w:szCs w:val="22"/>
        </w:rPr>
        <w:t xml:space="preserve"> congruo</w:t>
      </w:r>
      <w:r w:rsidR="00864602" w:rsidRPr="002705FE">
        <w:rPr>
          <w:szCs w:val="22"/>
        </w:rPr>
        <w:t xml:space="preserve"> </w:t>
      </w:r>
      <w:r w:rsidR="004C28A4">
        <w:rPr>
          <w:szCs w:val="22"/>
        </w:rPr>
        <w:t>anticipo</w:t>
      </w:r>
      <w:r w:rsidR="00864602" w:rsidRPr="002705FE">
        <w:rPr>
          <w:szCs w:val="22"/>
        </w:rPr>
        <w:t>.</w:t>
      </w:r>
    </w:p>
    <w:p w14:paraId="233AC254" w14:textId="06614536" w:rsidR="009B08BC" w:rsidRDefault="009B08BC" w:rsidP="00A72A8B">
      <w:pPr>
        <w:numPr>
          <w:ilvl w:val="0"/>
          <w:numId w:val="42"/>
        </w:numPr>
        <w:ind w:left="851" w:hanging="284"/>
        <w:jc w:val="both"/>
        <w:rPr>
          <w:color w:val="000000"/>
        </w:rPr>
      </w:pPr>
      <w:r w:rsidRPr="00656C8D">
        <w:rPr>
          <w:color w:val="000000"/>
        </w:rPr>
        <w:t>Le varietà ammesse alla commercializzazione vengono regolarmente e ufficialmente controllate. Se non è più osservata una delle condizioni per l'ammissione alla certificazione o al controllo, l'ammissione alla commercializzazione viene annullata e la varietà viene cancellata dal Registro.</w:t>
      </w:r>
    </w:p>
    <w:p w14:paraId="3FD2819B" w14:textId="42BC272A" w:rsidR="00F463AA" w:rsidRPr="009A469E" w:rsidRDefault="00F463AA" w:rsidP="00A72A8B">
      <w:pPr>
        <w:numPr>
          <w:ilvl w:val="0"/>
          <w:numId w:val="42"/>
        </w:numPr>
        <w:ind w:left="851" w:hanging="284"/>
        <w:jc w:val="both"/>
      </w:pPr>
      <w:r w:rsidRPr="00656C8D">
        <w:rPr>
          <w:color w:val="000000"/>
        </w:rPr>
        <w:t>I materiali di moltiplicazione delle varietà ed eventualmente dei cloni che sono stati ammessi ufficialmente, in uno degli Stati membri</w:t>
      </w:r>
      <w:r w:rsidRPr="00EC1657">
        <w:rPr>
          <w:color w:val="000000"/>
        </w:rPr>
        <w:t>, a</w:t>
      </w:r>
      <w:r w:rsidRPr="00656C8D">
        <w:rPr>
          <w:color w:val="000000"/>
        </w:rPr>
        <w:t>lla certificazione e al controllo ufficiale dei materiali di moltiplicazione Standard</w:t>
      </w:r>
      <w:r w:rsidRPr="00EE7FD2">
        <w:rPr>
          <w:color w:val="000000"/>
        </w:rPr>
        <w:t xml:space="preserve"> non sono soggetti a restrizioni di commercializzazione per quanto concerne la varietà e,</w:t>
      </w:r>
      <w:r w:rsidRPr="00656C8D">
        <w:rPr>
          <w:color w:val="000000"/>
        </w:rPr>
        <w:t xml:space="preserve"> se del caso, il clone.</w:t>
      </w:r>
    </w:p>
    <w:p w14:paraId="2050EC43" w14:textId="77777777" w:rsidR="009A469E" w:rsidRPr="002E59E6" w:rsidRDefault="009A469E" w:rsidP="00A72A8B">
      <w:pPr>
        <w:numPr>
          <w:ilvl w:val="0"/>
          <w:numId w:val="42"/>
        </w:numPr>
        <w:ind w:left="851" w:hanging="284"/>
        <w:jc w:val="both"/>
        <w:rPr>
          <w:color w:val="000000"/>
        </w:rPr>
      </w:pPr>
      <w:r w:rsidRPr="002E59E6">
        <w:rPr>
          <w:color w:val="000000"/>
        </w:rPr>
        <w:t xml:space="preserve">I materiali di moltiplicazione commercializzati possono essere sottoposti solamente alle restrizioni di commercializzazione previste </w:t>
      </w:r>
      <w:r>
        <w:rPr>
          <w:color w:val="000000"/>
        </w:rPr>
        <w:t xml:space="preserve">dalla normativa </w:t>
      </w:r>
      <w:proofErr w:type="spellStart"/>
      <w:r>
        <w:rPr>
          <w:color w:val="000000"/>
        </w:rPr>
        <w:t>unionale</w:t>
      </w:r>
      <w:proofErr w:type="spellEnd"/>
      <w:r>
        <w:rPr>
          <w:color w:val="000000"/>
        </w:rPr>
        <w:t xml:space="preserve"> vigente </w:t>
      </w:r>
      <w:r w:rsidRPr="002E59E6">
        <w:rPr>
          <w:color w:val="000000"/>
        </w:rPr>
        <w:t>per quanto riguarda le caratteristiche dei materiali, le disposizioni relative ai controlli, l'etichetta</w:t>
      </w:r>
      <w:r>
        <w:rPr>
          <w:color w:val="000000"/>
        </w:rPr>
        <w:t xml:space="preserve"> ufficiale </w:t>
      </w:r>
      <w:r w:rsidRPr="002E59E6">
        <w:rPr>
          <w:color w:val="000000"/>
        </w:rPr>
        <w:t>e il sistema di chiusura.</w:t>
      </w:r>
    </w:p>
    <w:p w14:paraId="3380828C" w14:textId="77777777" w:rsidR="00EA5262" w:rsidRPr="00864602" w:rsidRDefault="00EA5262" w:rsidP="00A72A8B">
      <w:pPr>
        <w:numPr>
          <w:ilvl w:val="0"/>
          <w:numId w:val="42"/>
        </w:numPr>
        <w:ind w:left="851" w:hanging="284"/>
        <w:jc w:val="both"/>
        <w:rPr>
          <w:color w:val="000000"/>
        </w:rPr>
      </w:pPr>
      <w:r w:rsidRPr="00864602">
        <w:rPr>
          <w:color w:val="000000"/>
        </w:rPr>
        <w:t xml:space="preserve">Chiunque commercializza una varietà di vite geneticamente modificata, deve chiaramente indicare, nel </w:t>
      </w:r>
      <w:r w:rsidRPr="001A075E">
        <w:rPr>
          <w:color w:val="000000"/>
        </w:rPr>
        <w:t>proprio</w:t>
      </w:r>
      <w:r w:rsidRPr="00864602">
        <w:rPr>
          <w:color w:val="000000"/>
        </w:rPr>
        <w:t xml:space="preserve"> catalogo commerciale delle viti, che la varietà in questione è geneticamente modificata e precisare l'obiettivo della modificazione genetica.</w:t>
      </w:r>
    </w:p>
    <w:p w14:paraId="203DD347" w14:textId="4377605C" w:rsidR="0059210E" w:rsidRDefault="0059210E" w:rsidP="00A72A8B">
      <w:pPr>
        <w:numPr>
          <w:ilvl w:val="0"/>
          <w:numId w:val="42"/>
        </w:numPr>
        <w:ind w:left="851" w:hanging="284"/>
        <w:jc w:val="both"/>
        <w:rPr>
          <w:color w:val="000000"/>
        </w:rPr>
      </w:pPr>
      <w:r>
        <w:rPr>
          <w:color w:val="000000"/>
        </w:rPr>
        <w:t xml:space="preserve">Il Ministero con proprio decreto </w:t>
      </w:r>
      <w:r w:rsidR="009B08BC">
        <w:rPr>
          <w:color w:val="000000"/>
        </w:rPr>
        <w:t>definisce le</w:t>
      </w:r>
      <w:r>
        <w:rPr>
          <w:color w:val="000000"/>
        </w:rPr>
        <w:t xml:space="preserve"> procedure e</w:t>
      </w:r>
      <w:r w:rsidR="009B08BC">
        <w:rPr>
          <w:color w:val="000000"/>
        </w:rPr>
        <w:t xml:space="preserve"> le</w:t>
      </w:r>
      <w:r>
        <w:rPr>
          <w:color w:val="000000"/>
        </w:rPr>
        <w:t xml:space="preserve"> modalità per l’effettuazione </w:t>
      </w:r>
      <w:r w:rsidR="009B08BC">
        <w:rPr>
          <w:color w:val="000000"/>
        </w:rPr>
        <w:t>dei</w:t>
      </w:r>
      <w:r>
        <w:rPr>
          <w:color w:val="000000"/>
        </w:rPr>
        <w:t xml:space="preserve"> controlli </w:t>
      </w:r>
      <w:r w:rsidR="009B08BC">
        <w:rPr>
          <w:color w:val="000000"/>
        </w:rPr>
        <w:t xml:space="preserve">di cui al comma </w:t>
      </w:r>
      <w:r w:rsidR="00BB15F6">
        <w:rPr>
          <w:color w:val="000000"/>
        </w:rPr>
        <w:t>5</w:t>
      </w:r>
      <w:r w:rsidRPr="007947B6">
        <w:rPr>
          <w:color w:val="000000"/>
        </w:rPr>
        <w:t xml:space="preserve">, </w:t>
      </w:r>
      <w:r>
        <w:rPr>
          <w:color w:val="000000"/>
        </w:rPr>
        <w:t>per verificare la</w:t>
      </w:r>
      <w:r w:rsidRPr="007947B6">
        <w:rPr>
          <w:color w:val="000000"/>
        </w:rPr>
        <w:t xml:space="preserve"> rispondenza dei materiali di moltiplicazione alle condizioni stabilite </w:t>
      </w:r>
      <w:r>
        <w:rPr>
          <w:color w:val="000000"/>
        </w:rPr>
        <w:t>dal</w:t>
      </w:r>
      <w:r w:rsidRPr="007947B6">
        <w:rPr>
          <w:color w:val="000000"/>
        </w:rPr>
        <w:t xml:space="preserve"> presente </w:t>
      </w:r>
      <w:r>
        <w:rPr>
          <w:color w:val="000000"/>
        </w:rPr>
        <w:t>decreto</w:t>
      </w:r>
      <w:r w:rsidRPr="007947B6">
        <w:rPr>
          <w:color w:val="000000"/>
        </w:rPr>
        <w:t>.</w:t>
      </w:r>
    </w:p>
    <w:p w14:paraId="7EDF1E8F" w14:textId="0112A086" w:rsidR="00B07D75" w:rsidRDefault="00FA15E5" w:rsidP="00A72A8B">
      <w:pPr>
        <w:numPr>
          <w:ilvl w:val="0"/>
          <w:numId w:val="42"/>
        </w:numPr>
        <w:ind w:left="851" w:hanging="425"/>
        <w:jc w:val="both"/>
        <w:rPr>
          <w:color w:val="000000"/>
        </w:rPr>
      </w:pPr>
      <w:r>
        <w:rPr>
          <w:color w:val="000000"/>
        </w:rPr>
        <w:t xml:space="preserve">Il Ministero, ove ricorrano difficoltà di approvvigionamento e secondo </w:t>
      </w:r>
      <w:r w:rsidR="001402D3">
        <w:rPr>
          <w:color w:val="000000"/>
        </w:rPr>
        <w:t>la procedura nel rispetto degli accordi comunitari,</w:t>
      </w:r>
      <w:r>
        <w:rPr>
          <w:color w:val="000000"/>
        </w:rPr>
        <w:t xml:space="preserve"> può ammette temporaneamente</w:t>
      </w:r>
      <w:r w:rsidR="001402D3">
        <w:rPr>
          <w:color w:val="000000"/>
        </w:rPr>
        <w:t xml:space="preserve"> la </w:t>
      </w:r>
      <w:r w:rsidR="00466D39">
        <w:rPr>
          <w:color w:val="000000"/>
        </w:rPr>
        <w:t>commercializzazione</w:t>
      </w:r>
      <w:r w:rsidR="001402D3">
        <w:rPr>
          <w:color w:val="000000"/>
        </w:rPr>
        <w:t xml:space="preserve"> di </w:t>
      </w:r>
      <w:r w:rsidR="001402D3">
        <w:rPr>
          <w:color w:val="000000"/>
        </w:rPr>
        <w:lastRenderedPageBreak/>
        <w:t xml:space="preserve">materiali di moltiplicazione della vite aventi requisiti ridotti </w:t>
      </w:r>
      <w:r w:rsidR="0074159B">
        <w:rPr>
          <w:color w:val="000000"/>
        </w:rPr>
        <w:t xml:space="preserve">rispetto a quelli prescritti dal presente decreto. In tal caso </w:t>
      </w:r>
      <w:r w:rsidR="00815EBD">
        <w:rPr>
          <w:color w:val="000000"/>
        </w:rPr>
        <w:t>l’etichetta</w:t>
      </w:r>
      <w:r w:rsidR="0074159B">
        <w:rPr>
          <w:color w:val="000000"/>
        </w:rPr>
        <w:t xml:space="preserve"> ufficiale di cui all’articolo </w:t>
      </w:r>
      <w:r w:rsidR="00206827">
        <w:rPr>
          <w:color w:val="000000"/>
        </w:rPr>
        <w:t xml:space="preserve">32 </w:t>
      </w:r>
      <w:r w:rsidR="00CC3A9D">
        <w:rPr>
          <w:color w:val="000000"/>
        </w:rPr>
        <w:t xml:space="preserve">indica che si tratta di materiale </w:t>
      </w:r>
      <w:r w:rsidR="00466D39">
        <w:rPr>
          <w:color w:val="000000"/>
        </w:rPr>
        <w:t>di una categoria soggetta a requisiti ridotti.</w:t>
      </w:r>
    </w:p>
    <w:p w14:paraId="4BAA6900" w14:textId="77777777" w:rsidR="00AB698D" w:rsidRPr="00C7558C" w:rsidRDefault="00AB698D" w:rsidP="00A72A8B">
      <w:pPr>
        <w:ind w:left="284" w:hanging="284"/>
        <w:contextualSpacing/>
        <w:jc w:val="both"/>
      </w:pPr>
    </w:p>
    <w:p w14:paraId="638B0235" w14:textId="42A4EE60" w:rsidR="00AB698D" w:rsidRPr="00C7558C" w:rsidRDefault="00AB698D" w:rsidP="00A72A8B">
      <w:pPr>
        <w:ind w:left="720"/>
        <w:jc w:val="center"/>
        <w:rPr>
          <w:b/>
          <w:color w:val="000000"/>
        </w:rPr>
      </w:pPr>
      <w:r>
        <w:rPr>
          <w:b/>
          <w:color w:val="000000"/>
        </w:rPr>
        <w:t>Articolo</w:t>
      </w:r>
      <w:r w:rsidRPr="00C7558C">
        <w:rPr>
          <w:b/>
          <w:color w:val="000000"/>
        </w:rPr>
        <w:t xml:space="preserve"> </w:t>
      </w:r>
      <w:r w:rsidR="00206827">
        <w:rPr>
          <w:b/>
          <w:color w:val="000000"/>
        </w:rPr>
        <w:t>32</w:t>
      </w:r>
    </w:p>
    <w:p w14:paraId="66E0A9F5" w14:textId="77777777" w:rsidR="00AB698D" w:rsidRPr="009C6EEF" w:rsidRDefault="00AB698D" w:rsidP="00A72A8B">
      <w:pPr>
        <w:ind w:left="720"/>
        <w:jc w:val="center"/>
        <w:rPr>
          <w:b/>
          <w:i/>
        </w:rPr>
      </w:pPr>
      <w:r w:rsidRPr="009C6EEF">
        <w:rPr>
          <w:b/>
          <w:i/>
          <w:color w:val="000000"/>
        </w:rPr>
        <w:t>Etichetta</w:t>
      </w:r>
      <w:r w:rsidR="0016699E" w:rsidRPr="009C6EEF">
        <w:rPr>
          <w:b/>
          <w:i/>
          <w:color w:val="000000"/>
        </w:rPr>
        <w:t xml:space="preserve"> </w:t>
      </w:r>
      <w:r w:rsidR="0016699E" w:rsidRPr="009C6EEF">
        <w:rPr>
          <w:b/>
          <w:i/>
        </w:rPr>
        <w:t>ufficiale</w:t>
      </w:r>
    </w:p>
    <w:p w14:paraId="53E4FBC3" w14:textId="77777777" w:rsidR="00AB698D" w:rsidRPr="00C7558C" w:rsidRDefault="00AB698D" w:rsidP="00A72A8B">
      <w:pPr>
        <w:ind w:left="720"/>
        <w:jc w:val="both"/>
        <w:rPr>
          <w:b/>
          <w:color w:val="000000"/>
        </w:rPr>
      </w:pPr>
    </w:p>
    <w:p w14:paraId="129B46ED" w14:textId="0015CBDF" w:rsidR="00ED7415" w:rsidRPr="009C6EEF" w:rsidRDefault="00827F75" w:rsidP="00A72A8B">
      <w:pPr>
        <w:pStyle w:val="Paragrafoelenco"/>
        <w:numPr>
          <w:ilvl w:val="0"/>
          <w:numId w:val="41"/>
        </w:numPr>
        <w:spacing w:line="240" w:lineRule="auto"/>
        <w:ind w:left="851" w:hanging="284"/>
        <w:jc w:val="both"/>
        <w:rPr>
          <w:rFonts w:ascii="Times New Roman" w:hAnsi="Times New Roman"/>
          <w:sz w:val="24"/>
          <w:szCs w:val="24"/>
        </w:rPr>
      </w:pPr>
      <w:r w:rsidRPr="009C6EEF">
        <w:rPr>
          <w:rFonts w:ascii="Times New Roman" w:hAnsi="Times New Roman"/>
          <w:sz w:val="24"/>
          <w:szCs w:val="24"/>
        </w:rPr>
        <w:t>G</w:t>
      </w:r>
      <w:r w:rsidR="00C56038" w:rsidRPr="009C6EEF">
        <w:rPr>
          <w:rFonts w:ascii="Times New Roman" w:hAnsi="Times New Roman"/>
          <w:sz w:val="24"/>
          <w:szCs w:val="24"/>
        </w:rPr>
        <w:t xml:space="preserve">li imballaggi e i mazzi di materiali di moltiplicazione </w:t>
      </w:r>
      <w:r w:rsidRPr="009C6EEF">
        <w:rPr>
          <w:rFonts w:ascii="Times New Roman" w:hAnsi="Times New Roman"/>
          <w:sz w:val="24"/>
          <w:szCs w:val="24"/>
        </w:rPr>
        <w:t>sono</w:t>
      </w:r>
      <w:r w:rsidR="00C56038" w:rsidRPr="009C6EEF">
        <w:rPr>
          <w:rFonts w:ascii="Times New Roman" w:hAnsi="Times New Roman"/>
          <w:sz w:val="24"/>
          <w:szCs w:val="24"/>
        </w:rPr>
        <w:t xml:space="preserve"> muniti all'esterno</w:t>
      </w:r>
      <w:r w:rsidR="00B0208A" w:rsidRPr="009C6EEF">
        <w:rPr>
          <w:rFonts w:ascii="Times New Roman" w:hAnsi="Times New Roman"/>
          <w:sz w:val="24"/>
          <w:szCs w:val="24"/>
        </w:rPr>
        <w:t>,</w:t>
      </w:r>
      <w:r w:rsidR="00B0208A" w:rsidRPr="009C6EEF">
        <w:rPr>
          <w:rFonts w:ascii="Times New Roman" w:hAnsi="Times New Roman"/>
          <w:color w:val="000000"/>
          <w:sz w:val="24"/>
          <w:szCs w:val="24"/>
        </w:rPr>
        <w:t xml:space="preserve"> a cura della ditta responsabile dell'immissione in commercio,</w:t>
      </w:r>
      <w:r w:rsidR="00C56038" w:rsidRPr="009C6EEF">
        <w:rPr>
          <w:rFonts w:ascii="Times New Roman" w:hAnsi="Times New Roman"/>
          <w:sz w:val="24"/>
          <w:szCs w:val="24"/>
        </w:rPr>
        <w:t xml:space="preserve"> di un'etichetta ufficiale conforme all'allegato </w:t>
      </w:r>
      <w:r w:rsidR="004B4E23">
        <w:rPr>
          <w:rFonts w:ascii="Times New Roman" w:hAnsi="Times New Roman"/>
          <w:sz w:val="24"/>
          <w:szCs w:val="24"/>
        </w:rPr>
        <w:t>X</w:t>
      </w:r>
      <w:r w:rsidR="00C56038" w:rsidRPr="009C6EEF">
        <w:rPr>
          <w:rFonts w:ascii="Times New Roman" w:hAnsi="Times New Roman"/>
          <w:sz w:val="24"/>
          <w:szCs w:val="24"/>
        </w:rPr>
        <w:t>, redatta in una delle lingue ufficiali della Comunità e fissata mediante il sistema di chiusura. Il colore dell'etichetta è bianco con un tratto diagonale violetto per i materiali di moltiplicazione iniziali, bianco per i materiali di moltiplicazione di base, azzurro per i materiali di moltiplicazione certificati</w:t>
      </w:r>
      <w:r w:rsidR="00ED7415" w:rsidRPr="009C6EEF">
        <w:rPr>
          <w:rFonts w:ascii="Times New Roman" w:hAnsi="Times New Roman"/>
          <w:sz w:val="24"/>
          <w:szCs w:val="24"/>
        </w:rPr>
        <w:t>,</w:t>
      </w:r>
      <w:r w:rsidR="00C56038" w:rsidRPr="009C6EEF">
        <w:rPr>
          <w:rFonts w:ascii="Times New Roman" w:hAnsi="Times New Roman"/>
          <w:sz w:val="24"/>
          <w:szCs w:val="24"/>
        </w:rPr>
        <w:t xml:space="preserve"> giallo scuro per i materiali di moltiplicazione standard</w:t>
      </w:r>
      <w:r w:rsidR="00ED7415" w:rsidRPr="009C6EEF">
        <w:rPr>
          <w:rFonts w:ascii="Times New Roman" w:hAnsi="Times New Roman"/>
          <w:sz w:val="24"/>
          <w:szCs w:val="24"/>
        </w:rPr>
        <w:t xml:space="preserve"> e</w:t>
      </w:r>
      <w:r w:rsidR="00ED7415" w:rsidRPr="009C6EEF">
        <w:rPr>
          <w:rFonts w:ascii="Times New Roman" w:hAnsi="Times New Roman"/>
          <w:color w:val="000000"/>
          <w:sz w:val="24"/>
          <w:szCs w:val="24"/>
        </w:rPr>
        <w:t xml:space="preserve"> marrone per i materiali di moltiplicazione di una categoria soggetta a requisiti ridotti.</w:t>
      </w:r>
    </w:p>
    <w:p w14:paraId="69FCB8D4" w14:textId="506D8BE2" w:rsidR="00AB698D" w:rsidRPr="009C6EEF" w:rsidRDefault="00AB698D" w:rsidP="00A72A8B">
      <w:pPr>
        <w:pStyle w:val="Paragrafoelenco"/>
        <w:numPr>
          <w:ilvl w:val="0"/>
          <w:numId w:val="41"/>
        </w:numPr>
        <w:spacing w:line="240" w:lineRule="auto"/>
        <w:ind w:left="851" w:hanging="284"/>
        <w:jc w:val="both"/>
        <w:rPr>
          <w:rFonts w:ascii="Times New Roman" w:hAnsi="Times New Roman"/>
          <w:sz w:val="24"/>
          <w:szCs w:val="24"/>
        </w:rPr>
      </w:pPr>
      <w:r w:rsidRPr="009C6EEF">
        <w:rPr>
          <w:rFonts w:ascii="Times New Roman" w:hAnsi="Times New Roman"/>
          <w:sz w:val="24"/>
          <w:szCs w:val="24"/>
        </w:rPr>
        <w:t xml:space="preserve">Il numero di riferimento del lotto deve essere composto secondo le modalità indicate all’allegato </w:t>
      </w:r>
      <w:r w:rsidR="004B4E23">
        <w:rPr>
          <w:rFonts w:ascii="Times New Roman" w:hAnsi="Times New Roman"/>
          <w:sz w:val="24"/>
          <w:szCs w:val="24"/>
        </w:rPr>
        <w:t>X</w:t>
      </w:r>
      <w:r w:rsidRPr="0043642C">
        <w:rPr>
          <w:rFonts w:ascii="Times New Roman" w:hAnsi="Times New Roman"/>
          <w:sz w:val="24"/>
          <w:szCs w:val="24"/>
        </w:rPr>
        <w:t>,</w:t>
      </w:r>
      <w:r w:rsidRPr="009C6EEF">
        <w:rPr>
          <w:rFonts w:ascii="Times New Roman" w:hAnsi="Times New Roman"/>
          <w:sz w:val="24"/>
          <w:szCs w:val="24"/>
        </w:rPr>
        <w:t xml:space="preserve"> parte A punto </w:t>
      </w:r>
      <w:r w:rsidR="00164E4B">
        <w:rPr>
          <w:rFonts w:ascii="Times New Roman" w:hAnsi="Times New Roman"/>
          <w:sz w:val="24"/>
          <w:szCs w:val="24"/>
        </w:rPr>
        <w:t>9</w:t>
      </w:r>
      <w:r w:rsidRPr="009C6EEF">
        <w:rPr>
          <w:rFonts w:ascii="Times New Roman" w:hAnsi="Times New Roman"/>
          <w:sz w:val="24"/>
          <w:szCs w:val="24"/>
        </w:rPr>
        <w:t>.</w:t>
      </w:r>
    </w:p>
    <w:p w14:paraId="1F4B88D7" w14:textId="45B2D306" w:rsidR="00AB698D" w:rsidRPr="00B11CD3" w:rsidRDefault="00AB698D" w:rsidP="00A72A8B">
      <w:pPr>
        <w:pStyle w:val="Paragrafoelenco"/>
        <w:numPr>
          <w:ilvl w:val="0"/>
          <w:numId w:val="41"/>
        </w:numPr>
        <w:spacing w:after="0" w:line="240" w:lineRule="auto"/>
        <w:ind w:left="851" w:hanging="284"/>
        <w:jc w:val="both"/>
        <w:rPr>
          <w:rFonts w:ascii="Times New Roman" w:hAnsi="Times New Roman"/>
          <w:sz w:val="24"/>
          <w:szCs w:val="24"/>
        </w:rPr>
      </w:pPr>
      <w:r w:rsidRPr="00B11CD3">
        <w:rPr>
          <w:rFonts w:ascii="Times New Roman" w:hAnsi="Times New Roman"/>
          <w:sz w:val="24"/>
          <w:szCs w:val="24"/>
        </w:rPr>
        <w:t xml:space="preserve">L’etichetta è fissata al sistema di chiusura dei mazzi o degli imballaggi. Detto sistema di chiusura è costituito in conformità all’allegato </w:t>
      </w:r>
      <w:r w:rsidR="004B4E23">
        <w:rPr>
          <w:rFonts w:ascii="Times New Roman" w:hAnsi="Times New Roman"/>
          <w:sz w:val="24"/>
          <w:szCs w:val="24"/>
        </w:rPr>
        <w:t>X</w:t>
      </w:r>
      <w:r w:rsidRPr="00B11CD3">
        <w:rPr>
          <w:rFonts w:ascii="Times New Roman" w:hAnsi="Times New Roman"/>
          <w:sz w:val="24"/>
          <w:szCs w:val="24"/>
        </w:rPr>
        <w:t xml:space="preserve"> parte D.</w:t>
      </w:r>
    </w:p>
    <w:p w14:paraId="2FCD6232" w14:textId="77777777" w:rsidR="00AB698D" w:rsidRDefault="00AB698D" w:rsidP="00A72A8B">
      <w:pPr>
        <w:pStyle w:val="Paragrafoelenco"/>
        <w:numPr>
          <w:ilvl w:val="0"/>
          <w:numId w:val="41"/>
        </w:numPr>
        <w:spacing w:after="0" w:line="240" w:lineRule="auto"/>
        <w:ind w:left="851" w:hanging="284"/>
        <w:jc w:val="both"/>
        <w:rPr>
          <w:rFonts w:ascii="Times New Roman" w:hAnsi="Times New Roman"/>
          <w:sz w:val="24"/>
          <w:szCs w:val="24"/>
        </w:rPr>
      </w:pPr>
      <w:r w:rsidRPr="00B11CD3">
        <w:rPr>
          <w:rFonts w:ascii="Times New Roman" w:hAnsi="Times New Roman"/>
          <w:sz w:val="24"/>
          <w:szCs w:val="24"/>
        </w:rPr>
        <w:t>Nel caso di materiali di moltiplicazione di una varietà che è stata geneticamente modificata, qualsiasi etichetta apposta sul lotto di materiali di moltiplicazione, qualsiasi documento che l'accompagna in virtù delle disposizioni del presente decreto, ufficiale o no, indica chiaramente che la varietà in questione è stata geneticamente modificata e specifica il nome degli organismi geneticamente modificati.</w:t>
      </w:r>
    </w:p>
    <w:p w14:paraId="753CD394" w14:textId="0BAE922B" w:rsidR="00732742" w:rsidRPr="00B11CD3" w:rsidRDefault="00732742" w:rsidP="00A72A8B">
      <w:pPr>
        <w:pStyle w:val="Paragrafoelenco"/>
        <w:numPr>
          <w:ilvl w:val="0"/>
          <w:numId w:val="41"/>
        </w:numPr>
        <w:spacing w:after="0" w:line="240" w:lineRule="auto"/>
        <w:ind w:left="851" w:hanging="284"/>
        <w:jc w:val="both"/>
        <w:rPr>
          <w:rFonts w:ascii="Times New Roman" w:hAnsi="Times New Roman"/>
          <w:sz w:val="24"/>
          <w:szCs w:val="24"/>
        </w:rPr>
      </w:pPr>
      <w:r w:rsidRPr="00E61615">
        <w:rPr>
          <w:rFonts w:ascii="Times New Roman" w:hAnsi="Times New Roman"/>
          <w:sz w:val="24"/>
          <w:szCs w:val="24"/>
        </w:rPr>
        <w:t>Le forniture di materiali</w:t>
      </w:r>
      <w:r>
        <w:rPr>
          <w:rFonts w:ascii="Times New Roman" w:hAnsi="Times New Roman"/>
          <w:sz w:val="24"/>
          <w:szCs w:val="24"/>
        </w:rPr>
        <w:t xml:space="preserve"> di moltiplicazione della vite prodotti nel territorio nazionale possono essere muniti anche da un documento di accompagnamento diverso dall’etichetta ufficiale sul quale figurano le informazioni di cui all’allegato X</w:t>
      </w:r>
      <w:r w:rsidR="00BB027F">
        <w:rPr>
          <w:rFonts w:ascii="Times New Roman" w:hAnsi="Times New Roman"/>
          <w:sz w:val="24"/>
          <w:szCs w:val="24"/>
        </w:rPr>
        <w:t xml:space="preserve"> </w:t>
      </w:r>
      <w:r w:rsidR="00E61615">
        <w:rPr>
          <w:rFonts w:ascii="Times New Roman" w:hAnsi="Times New Roman"/>
          <w:sz w:val="24"/>
          <w:szCs w:val="24"/>
        </w:rPr>
        <w:t>parte A.</w:t>
      </w:r>
    </w:p>
    <w:p w14:paraId="116C5D0E" w14:textId="77777777" w:rsidR="00D70E09" w:rsidRDefault="00D70E09" w:rsidP="00A72A8B">
      <w:pPr>
        <w:ind w:left="851" w:hanging="284"/>
        <w:jc w:val="both"/>
      </w:pPr>
    </w:p>
    <w:p w14:paraId="053A8B4D" w14:textId="4C59AD78" w:rsidR="00AB698D" w:rsidRPr="00C7558C" w:rsidRDefault="00AB698D" w:rsidP="00A72A8B">
      <w:pPr>
        <w:ind w:left="851" w:hanging="284"/>
        <w:jc w:val="center"/>
        <w:rPr>
          <w:b/>
        </w:rPr>
      </w:pPr>
      <w:r w:rsidRPr="00C7558C">
        <w:rPr>
          <w:b/>
        </w:rPr>
        <w:t>Art</w:t>
      </w:r>
      <w:r>
        <w:rPr>
          <w:b/>
        </w:rPr>
        <w:t>icolo</w:t>
      </w:r>
      <w:r w:rsidRPr="00C7558C">
        <w:rPr>
          <w:b/>
        </w:rPr>
        <w:t xml:space="preserve"> </w:t>
      </w:r>
      <w:r w:rsidR="00206827">
        <w:rPr>
          <w:b/>
        </w:rPr>
        <w:t>33</w:t>
      </w:r>
    </w:p>
    <w:p w14:paraId="0140426B" w14:textId="77777777" w:rsidR="00F86476" w:rsidRDefault="009621B2" w:rsidP="00A72A8B">
      <w:pPr>
        <w:ind w:left="851" w:hanging="284"/>
        <w:jc w:val="center"/>
        <w:rPr>
          <w:b/>
          <w:i/>
        </w:rPr>
      </w:pPr>
      <w:r>
        <w:rPr>
          <w:b/>
          <w:i/>
        </w:rPr>
        <w:t>T</w:t>
      </w:r>
      <w:r w:rsidR="00D57593">
        <w:rPr>
          <w:b/>
          <w:i/>
        </w:rPr>
        <w:t>racciabilità</w:t>
      </w:r>
    </w:p>
    <w:p w14:paraId="31FEB8B4" w14:textId="1940C39D" w:rsidR="00E06F72" w:rsidRPr="004000AF" w:rsidRDefault="00E06F72" w:rsidP="00A72A8B">
      <w:pPr>
        <w:ind w:left="851" w:hanging="284"/>
        <w:jc w:val="center"/>
        <w:rPr>
          <w:b/>
          <w:i/>
        </w:rPr>
      </w:pPr>
      <w:r w:rsidRPr="004000AF">
        <w:rPr>
          <w:b/>
          <w:i/>
        </w:rPr>
        <w:t xml:space="preserve"> </w:t>
      </w:r>
    </w:p>
    <w:p w14:paraId="654217B5" w14:textId="14306C5E" w:rsidR="00AB698D" w:rsidRPr="00464A3D" w:rsidRDefault="00B7183F" w:rsidP="00A72A8B">
      <w:pPr>
        <w:numPr>
          <w:ilvl w:val="0"/>
          <w:numId w:val="19"/>
        </w:numPr>
        <w:spacing w:after="120"/>
        <w:ind w:left="851" w:hanging="284"/>
        <w:jc w:val="both"/>
        <w:rPr>
          <w:bCs/>
        </w:rPr>
      </w:pPr>
      <w:r w:rsidRPr="00464A3D">
        <w:rPr>
          <w:bCs/>
        </w:rPr>
        <w:t xml:space="preserve">Gli operatori professionali autorizzati </w:t>
      </w:r>
      <w:r w:rsidRPr="00464A3D">
        <w:t>dispongono di sistemi e procedure che consentono di rispettare</w:t>
      </w:r>
      <w:r w:rsidR="00361E28">
        <w:t>, per ciascuna unità di vendita,</w:t>
      </w:r>
      <w:r w:rsidRPr="00464A3D">
        <w:t xml:space="preserve"> gli obblighi di tracciabilità di cui agli artt. 69 e 70 del Reg</w:t>
      </w:r>
      <w:r w:rsidR="00D57593">
        <w:t>olamento (UE)</w:t>
      </w:r>
      <w:r w:rsidRPr="00464A3D">
        <w:t xml:space="preserve"> 2016/2031</w:t>
      </w:r>
      <w:r w:rsidR="008930F7">
        <w:t>, compresa la registrazione delle etichette</w:t>
      </w:r>
      <w:r w:rsidR="00D57593">
        <w:t>.</w:t>
      </w:r>
    </w:p>
    <w:p w14:paraId="28637B91" w14:textId="77777777" w:rsidR="00F86476" w:rsidRDefault="00EF3C18" w:rsidP="00A72A8B">
      <w:pPr>
        <w:numPr>
          <w:ilvl w:val="0"/>
          <w:numId w:val="19"/>
        </w:numPr>
        <w:tabs>
          <w:tab w:val="left" w:pos="426"/>
        </w:tabs>
        <w:spacing w:after="120"/>
        <w:ind w:left="851" w:hanging="284"/>
        <w:jc w:val="both"/>
        <w:rPr>
          <w:szCs w:val="22"/>
        </w:rPr>
      </w:pPr>
      <w:r w:rsidRPr="00EF3C18">
        <w:rPr>
          <w:szCs w:val="22"/>
        </w:rPr>
        <w:t>La ditta vivaistica si può approvvigionare all’esterno delle etichette necessarie o procedere alla stampa con propria stampante</w:t>
      </w:r>
      <w:r w:rsidR="00E8576F">
        <w:rPr>
          <w:szCs w:val="22"/>
        </w:rPr>
        <w:t xml:space="preserve">, in tali casi </w:t>
      </w:r>
      <w:r w:rsidR="001A6B23">
        <w:rPr>
          <w:szCs w:val="22"/>
        </w:rPr>
        <w:t>deve mantenere la registrazione delle etichette prodotte nel suo sistema di tracciabilità</w:t>
      </w:r>
      <w:r w:rsidR="008930F7">
        <w:rPr>
          <w:szCs w:val="22"/>
        </w:rPr>
        <w:t>.</w:t>
      </w:r>
    </w:p>
    <w:p w14:paraId="3968C10A" w14:textId="1C9DB993" w:rsidR="00742881" w:rsidRPr="00EF3C18" w:rsidRDefault="00EF3C18" w:rsidP="00A72A8B">
      <w:pPr>
        <w:tabs>
          <w:tab w:val="left" w:pos="426"/>
        </w:tabs>
        <w:spacing w:after="120"/>
        <w:ind w:left="-76" w:hanging="284"/>
        <w:jc w:val="both"/>
        <w:rPr>
          <w:szCs w:val="22"/>
        </w:rPr>
      </w:pPr>
      <w:r w:rsidRPr="00EF3C18">
        <w:rPr>
          <w:szCs w:val="22"/>
        </w:rPr>
        <w:tab/>
      </w:r>
    </w:p>
    <w:p w14:paraId="1269DD02" w14:textId="69D17A19" w:rsidR="00AB698D" w:rsidRPr="00037774" w:rsidRDefault="00A72A8B" w:rsidP="00A72A8B">
      <w:pPr>
        <w:ind w:left="357"/>
        <w:jc w:val="center"/>
        <w:rPr>
          <w:b/>
        </w:rPr>
      </w:pPr>
      <w:r w:rsidRPr="00037774">
        <w:rPr>
          <w:b/>
        </w:rPr>
        <w:t xml:space="preserve">TITOLO </w:t>
      </w:r>
      <w:r w:rsidR="00AB698D" w:rsidRPr="00037774">
        <w:rPr>
          <w:b/>
        </w:rPr>
        <w:t>V</w:t>
      </w:r>
    </w:p>
    <w:p w14:paraId="02506109" w14:textId="77777777" w:rsidR="00AB698D" w:rsidRPr="00960043" w:rsidRDefault="00AB698D" w:rsidP="00A72A8B">
      <w:pPr>
        <w:jc w:val="center"/>
        <w:rPr>
          <w:b/>
          <w:i/>
        </w:rPr>
      </w:pPr>
      <w:r w:rsidRPr="00960043">
        <w:rPr>
          <w:b/>
          <w:i/>
        </w:rPr>
        <w:t>Sanzioni amministrative e norme finanziarie</w:t>
      </w:r>
    </w:p>
    <w:p w14:paraId="60A7386F" w14:textId="77777777" w:rsidR="00AB698D" w:rsidRDefault="00AB698D" w:rsidP="00A72A8B">
      <w:pPr>
        <w:jc w:val="center"/>
        <w:rPr>
          <w:b/>
          <w:color w:val="000000"/>
        </w:rPr>
      </w:pPr>
    </w:p>
    <w:p w14:paraId="0A2CF3F0" w14:textId="2760BCAC" w:rsidR="00AB698D" w:rsidRPr="00C7558C" w:rsidRDefault="00144D5B" w:rsidP="00A72A8B">
      <w:pPr>
        <w:jc w:val="center"/>
        <w:rPr>
          <w:b/>
          <w:color w:val="000000"/>
        </w:rPr>
      </w:pPr>
      <w:r>
        <w:rPr>
          <w:b/>
          <w:color w:val="000000"/>
        </w:rPr>
        <w:t xml:space="preserve">Articolo </w:t>
      </w:r>
      <w:r w:rsidR="00206827">
        <w:rPr>
          <w:b/>
          <w:color w:val="000000"/>
        </w:rPr>
        <w:t>34</w:t>
      </w:r>
    </w:p>
    <w:p w14:paraId="79970118" w14:textId="77777777" w:rsidR="00AB698D" w:rsidRPr="00E41FC3" w:rsidRDefault="00AB698D" w:rsidP="00A72A8B">
      <w:pPr>
        <w:jc w:val="center"/>
        <w:rPr>
          <w:b/>
          <w:i/>
          <w:color w:val="000000"/>
        </w:rPr>
      </w:pPr>
      <w:r w:rsidRPr="00E41FC3">
        <w:rPr>
          <w:b/>
          <w:i/>
          <w:color w:val="000000"/>
        </w:rPr>
        <w:t>Sanzioni</w:t>
      </w:r>
    </w:p>
    <w:p w14:paraId="3111FDCA" w14:textId="77777777" w:rsidR="006615CE" w:rsidRDefault="006615CE" w:rsidP="00FC43A1">
      <w:pPr>
        <w:ind w:left="851" w:hanging="851"/>
        <w:jc w:val="center"/>
        <w:rPr>
          <w:b/>
          <w:color w:val="000000"/>
        </w:rPr>
      </w:pPr>
    </w:p>
    <w:p w14:paraId="12F21182" w14:textId="77777777" w:rsidR="00842F72" w:rsidRPr="000B2EED" w:rsidRDefault="005414DA" w:rsidP="00FC43A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0B2EED">
        <w:rPr>
          <w:rFonts w:ascii="Times New Roman" w:eastAsia="Times New Roman" w:hAnsi="Times New Roman"/>
          <w:sz w:val="24"/>
          <w:szCs w:val="24"/>
        </w:rPr>
        <w:t xml:space="preserve">Salvo che il fatto costituisca reato, per le violazioni delle disposizioni di cui al presente decreto e alla normativa nazionale e </w:t>
      </w:r>
      <w:proofErr w:type="spellStart"/>
      <w:r w:rsidRPr="000B2EED">
        <w:rPr>
          <w:rFonts w:ascii="Times New Roman" w:eastAsia="Times New Roman" w:hAnsi="Times New Roman"/>
          <w:sz w:val="24"/>
          <w:szCs w:val="24"/>
        </w:rPr>
        <w:t>unionale</w:t>
      </w:r>
      <w:proofErr w:type="spellEnd"/>
      <w:r w:rsidRPr="000B2EED">
        <w:rPr>
          <w:rFonts w:ascii="Times New Roman" w:eastAsia="Times New Roman" w:hAnsi="Times New Roman"/>
          <w:sz w:val="24"/>
          <w:szCs w:val="24"/>
        </w:rPr>
        <w:t xml:space="preserve"> di settore, si applicano le sanzioni amministrative di cui al presente articolo.</w:t>
      </w:r>
    </w:p>
    <w:p w14:paraId="168F26A6" w14:textId="639C52EC" w:rsidR="004E17BE" w:rsidRPr="00FA6CD7" w:rsidRDefault="004E17BE" w:rsidP="00FC43A1">
      <w:pPr>
        <w:pStyle w:val="Paragrafoelenco"/>
        <w:numPr>
          <w:ilvl w:val="1"/>
          <w:numId w:val="56"/>
        </w:numPr>
        <w:autoSpaceDE w:val="0"/>
        <w:autoSpaceDN w:val="0"/>
        <w:adjustRightInd w:val="0"/>
        <w:spacing w:after="120" w:line="240" w:lineRule="auto"/>
        <w:ind w:left="851" w:hanging="425"/>
        <w:contextualSpacing w:val="0"/>
        <w:jc w:val="both"/>
        <w:rPr>
          <w:rFonts w:ascii="Times New Roman" w:eastAsia="Times New Roman" w:hAnsi="Times New Roman"/>
          <w:sz w:val="24"/>
          <w:szCs w:val="24"/>
        </w:rPr>
      </w:pPr>
      <w:r w:rsidRPr="00FA6CD7">
        <w:rPr>
          <w:rFonts w:ascii="Times New Roman" w:eastAsia="Times New Roman" w:hAnsi="Times New Roman"/>
          <w:sz w:val="24"/>
          <w:szCs w:val="24"/>
        </w:rPr>
        <w:t xml:space="preserve">Chiunque esercita la produzione a scopo di </w:t>
      </w:r>
      <w:r>
        <w:rPr>
          <w:rFonts w:ascii="Times New Roman" w:eastAsia="Times New Roman" w:hAnsi="Times New Roman"/>
          <w:sz w:val="24"/>
          <w:szCs w:val="24"/>
        </w:rPr>
        <w:t>commercializzazione</w:t>
      </w:r>
      <w:r w:rsidRPr="00FA6CD7">
        <w:rPr>
          <w:rFonts w:ascii="Times New Roman" w:eastAsia="Times New Roman" w:hAnsi="Times New Roman"/>
          <w:sz w:val="24"/>
          <w:szCs w:val="24"/>
        </w:rPr>
        <w:t xml:space="preserve"> di </w:t>
      </w:r>
      <w:r>
        <w:rPr>
          <w:rFonts w:ascii="Times New Roman" w:eastAsia="Times New Roman" w:hAnsi="Times New Roman"/>
          <w:sz w:val="24"/>
          <w:szCs w:val="24"/>
        </w:rPr>
        <w:t>materiale di moltiplicazione della vite</w:t>
      </w:r>
      <w:r w:rsidRPr="00FA6CD7">
        <w:rPr>
          <w:rFonts w:ascii="Times New Roman" w:eastAsia="Times New Roman" w:hAnsi="Times New Roman"/>
          <w:sz w:val="24"/>
          <w:szCs w:val="24"/>
        </w:rPr>
        <w:t xml:space="preserve">, senza la registrazione al RUOP di cui all’articolo </w:t>
      </w:r>
      <w:r>
        <w:rPr>
          <w:rFonts w:ascii="Times New Roman" w:eastAsia="Times New Roman" w:hAnsi="Times New Roman"/>
          <w:sz w:val="24"/>
          <w:szCs w:val="24"/>
        </w:rPr>
        <w:t>8</w:t>
      </w:r>
      <w:r w:rsidRPr="00FA6CD7">
        <w:rPr>
          <w:rFonts w:ascii="Times New Roman" w:eastAsia="Times New Roman" w:hAnsi="Times New Roman"/>
          <w:sz w:val="24"/>
          <w:szCs w:val="24"/>
        </w:rPr>
        <w:t xml:space="preserve"> è punito con la sanzione amministrativa consistente nel pagamento di una somma da euro 2.000 a euro 12.000.</w:t>
      </w:r>
    </w:p>
    <w:p w14:paraId="00902148" w14:textId="742704D7" w:rsidR="004E17BE" w:rsidRPr="00FA6CD7" w:rsidRDefault="00842F72" w:rsidP="00FC43A1">
      <w:pPr>
        <w:pStyle w:val="Paragrafoelenco"/>
        <w:numPr>
          <w:ilvl w:val="1"/>
          <w:numId w:val="56"/>
        </w:numPr>
        <w:autoSpaceDE w:val="0"/>
        <w:autoSpaceDN w:val="0"/>
        <w:adjustRightInd w:val="0"/>
        <w:spacing w:after="120" w:line="240" w:lineRule="auto"/>
        <w:ind w:left="851" w:hanging="425"/>
        <w:contextualSpacing w:val="0"/>
        <w:jc w:val="both"/>
        <w:rPr>
          <w:rFonts w:ascii="Times New Roman" w:eastAsia="Times New Roman" w:hAnsi="Times New Roman"/>
          <w:sz w:val="24"/>
          <w:szCs w:val="24"/>
        </w:rPr>
      </w:pPr>
      <w:r w:rsidRPr="000B2EED">
        <w:rPr>
          <w:rFonts w:ascii="Times New Roman" w:eastAsia="Times New Roman" w:hAnsi="Times New Roman"/>
          <w:sz w:val="24"/>
          <w:szCs w:val="24"/>
        </w:rPr>
        <w:t xml:space="preserve">Chiunque commercializzi materiali di moltiplicazione di varietà e cloni di vite non ufficialmente </w:t>
      </w:r>
      <w:r w:rsidR="004E17BE">
        <w:rPr>
          <w:rFonts w:ascii="Times New Roman" w:eastAsia="Times New Roman" w:hAnsi="Times New Roman"/>
          <w:sz w:val="24"/>
          <w:szCs w:val="24"/>
        </w:rPr>
        <w:t>registrati</w:t>
      </w:r>
      <w:r w:rsidRPr="000B2EED">
        <w:rPr>
          <w:rFonts w:ascii="Times New Roman" w:eastAsia="Times New Roman" w:hAnsi="Times New Roman"/>
          <w:sz w:val="24"/>
          <w:szCs w:val="24"/>
        </w:rPr>
        <w:t xml:space="preserve"> al Registro nazionale delle varietà e dei cloni di vite di cui all’articolo </w:t>
      </w:r>
      <w:r w:rsidR="00206827" w:rsidRPr="000B2EED">
        <w:rPr>
          <w:rFonts w:ascii="Times New Roman" w:eastAsia="Times New Roman" w:hAnsi="Times New Roman"/>
          <w:sz w:val="24"/>
          <w:szCs w:val="24"/>
        </w:rPr>
        <w:t xml:space="preserve">9 </w:t>
      </w:r>
      <w:r w:rsidRPr="000B2EED">
        <w:rPr>
          <w:rFonts w:ascii="Times New Roman" w:eastAsia="Times New Roman" w:hAnsi="Times New Roman"/>
          <w:sz w:val="24"/>
          <w:szCs w:val="24"/>
        </w:rPr>
        <w:t xml:space="preserve">è punito </w:t>
      </w:r>
      <w:r w:rsidR="004E17BE" w:rsidRPr="00FA6CD7">
        <w:rPr>
          <w:rFonts w:ascii="Times New Roman" w:eastAsia="Times New Roman" w:hAnsi="Times New Roman"/>
          <w:sz w:val="24"/>
          <w:szCs w:val="24"/>
        </w:rPr>
        <w:t xml:space="preserve">con la sanzione amministrativa consistente nel pagamento di una somma da euro </w:t>
      </w:r>
      <w:r w:rsidR="004E17BE">
        <w:rPr>
          <w:rFonts w:ascii="Times New Roman" w:eastAsia="Times New Roman" w:hAnsi="Times New Roman"/>
          <w:sz w:val="24"/>
          <w:szCs w:val="24"/>
        </w:rPr>
        <w:t>4</w:t>
      </w:r>
      <w:r w:rsidR="004E17BE" w:rsidRPr="00FA6CD7">
        <w:rPr>
          <w:rFonts w:ascii="Times New Roman" w:eastAsia="Times New Roman" w:hAnsi="Times New Roman"/>
          <w:sz w:val="24"/>
          <w:szCs w:val="24"/>
        </w:rPr>
        <w:t xml:space="preserve">.000 a euro </w:t>
      </w:r>
      <w:r w:rsidR="004E17BE">
        <w:rPr>
          <w:rFonts w:ascii="Times New Roman" w:eastAsia="Times New Roman" w:hAnsi="Times New Roman"/>
          <w:sz w:val="24"/>
          <w:szCs w:val="24"/>
        </w:rPr>
        <w:t>24</w:t>
      </w:r>
      <w:r w:rsidR="004E17BE" w:rsidRPr="00FA6CD7">
        <w:rPr>
          <w:rFonts w:ascii="Times New Roman" w:eastAsia="Times New Roman" w:hAnsi="Times New Roman"/>
          <w:sz w:val="24"/>
          <w:szCs w:val="24"/>
        </w:rPr>
        <w:t>.000.</w:t>
      </w:r>
    </w:p>
    <w:p w14:paraId="27D0E998" w14:textId="7504651C" w:rsidR="00113F09" w:rsidRPr="004E17BE" w:rsidRDefault="00842F72" w:rsidP="00FC43A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4E17BE">
        <w:rPr>
          <w:rFonts w:ascii="Times New Roman" w:eastAsia="Times New Roman" w:hAnsi="Times New Roman"/>
          <w:sz w:val="24"/>
          <w:szCs w:val="24"/>
        </w:rPr>
        <w:t xml:space="preserve">Chiunque commercializzi materiali di moltiplicazione di varietà e cloni di vite che non soddisfano più le condizioni richieste per l'ammissione al Registro ai fini della certificazione o del controllo di cui all’articolo </w:t>
      </w:r>
      <w:r w:rsidR="00206827" w:rsidRPr="004E17BE">
        <w:rPr>
          <w:rFonts w:ascii="Times New Roman" w:eastAsia="Times New Roman" w:hAnsi="Times New Roman"/>
          <w:sz w:val="24"/>
          <w:szCs w:val="24"/>
        </w:rPr>
        <w:t xml:space="preserve">16 </w:t>
      </w:r>
      <w:r w:rsidRPr="004E17BE">
        <w:rPr>
          <w:rFonts w:ascii="Times New Roman" w:eastAsia="Times New Roman" w:hAnsi="Times New Roman"/>
          <w:sz w:val="24"/>
          <w:szCs w:val="24"/>
        </w:rPr>
        <w:t>è punito</w:t>
      </w:r>
      <w:r w:rsidR="004E17BE">
        <w:rPr>
          <w:rFonts w:ascii="Times New Roman" w:eastAsia="Times New Roman" w:hAnsi="Times New Roman"/>
          <w:sz w:val="24"/>
          <w:szCs w:val="24"/>
        </w:rPr>
        <w:t xml:space="preserve"> </w:t>
      </w:r>
      <w:r w:rsidR="004E17BE" w:rsidRPr="00FA6CD7">
        <w:rPr>
          <w:rFonts w:ascii="Times New Roman" w:eastAsia="Times New Roman" w:hAnsi="Times New Roman"/>
          <w:sz w:val="24"/>
          <w:szCs w:val="24"/>
        </w:rPr>
        <w:t xml:space="preserve">con la sanzione amministrativa consistente nel pagamento di una somma da euro </w:t>
      </w:r>
      <w:r w:rsidR="004E17BE">
        <w:rPr>
          <w:rFonts w:ascii="Times New Roman" w:eastAsia="Times New Roman" w:hAnsi="Times New Roman"/>
          <w:sz w:val="24"/>
          <w:szCs w:val="24"/>
        </w:rPr>
        <w:t>1</w:t>
      </w:r>
      <w:r w:rsidR="004E17BE" w:rsidRPr="00FA6CD7">
        <w:rPr>
          <w:rFonts w:ascii="Times New Roman" w:eastAsia="Times New Roman" w:hAnsi="Times New Roman"/>
          <w:sz w:val="24"/>
          <w:szCs w:val="24"/>
        </w:rPr>
        <w:t xml:space="preserve">.000 a euro </w:t>
      </w:r>
      <w:r w:rsidR="004E17BE">
        <w:rPr>
          <w:rFonts w:ascii="Times New Roman" w:eastAsia="Times New Roman" w:hAnsi="Times New Roman"/>
          <w:sz w:val="24"/>
          <w:szCs w:val="24"/>
        </w:rPr>
        <w:t>6</w:t>
      </w:r>
      <w:r w:rsidR="004E17BE" w:rsidRPr="00FA6CD7">
        <w:rPr>
          <w:rFonts w:ascii="Times New Roman" w:eastAsia="Times New Roman" w:hAnsi="Times New Roman"/>
          <w:sz w:val="24"/>
          <w:szCs w:val="24"/>
        </w:rPr>
        <w:t>.000</w:t>
      </w:r>
      <w:r w:rsidRPr="004E17BE">
        <w:rPr>
          <w:rFonts w:ascii="Times New Roman" w:eastAsia="Times New Roman" w:hAnsi="Times New Roman"/>
          <w:sz w:val="24"/>
          <w:szCs w:val="24"/>
        </w:rPr>
        <w:t>.</w:t>
      </w:r>
    </w:p>
    <w:p w14:paraId="48ACD032" w14:textId="5B50E465" w:rsidR="00113F09" w:rsidRPr="000B2EED" w:rsidRDefault="00113F09" w:rsidP="00FC43A1">
      <w:pPr>
        <w:pStyle w:val="Paragrafoelenco"/>
        <w:numPr>
          <w:ilvl w:val="1"/>
          <w:numId w:val="56"/>
        </w:numPr>
        <w:spacing w:after="120" w:line="24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Il costitutore o il soggetto incaricato dell</w:t>
      </w:r>
      <w:r w:rsidRPr="00113F09">
        <w:rPr>
          <w:rFonts w:ascii="Times New Roman" w:eastAsia="Times New Roman" w:hAnsi="Times New Roman"/>
          <w:sz w:val="24"/>
          <w:szCs w:val="24"/>
        </w:rPr>
        <w:t xml:space="preserve">a conservazione in purezza </w:t>
      </w:r>
      <w:r w:rsidRPr="000B2EED">
        <w:rPr>
          <w:rFonts w:ascii="Times New Roman" w:eastAsia="Times New Roman" w:hAnsi="Times New Roman"/>
          <w:sz w:val="24"/>
          <w:szCs w:val="24"/>
        </w:rPr>
        <w:t xml:space="preserve">in caso di mancato adempimento degli obblighi inerenti il mantenimento in purezza di una varietà o di un clone, di cui all’articolo </w:t>
      </w:r>
      <w:r w:rsidR="00206827" w:rsidRPr="000B2EED">
        <w:rPr>
          <w:rFonts w:ascii="Times New Roman" w:eastAsia="Times New Roman" w:hAnsi="Times New Roman"/>
          <w:sz w:val="24"/>
          <w:szCs w:val="24"/>
        </w:rPr>
        <w:t xml:space="preserve">19 </w:t>
      </w:r>
      <w:r w:rsidRPr="000B2EED">
        <w:rPr>
          <w:rFonts w:ascii="Times New Roman" w:eastAsia="Times New Roman" w:hAnsi="Times New Roman"/>
          <w:sz w:val="24"/>
          <w:szCs w:val="24"/>
        </w:rPr>
        <w:t xml:space="preserve">è punito con una sanzione amministrativa da euro 1.000 a euro 6.000. </w:t>
      </w:r>
    </w:p>
    <w:p w14:paraId="2A46CDD1" w14:textId="06F541B1" w:rsidR="00927EE2" w:rsidRPr="000B2EED" w:rsidRDefault="00842F72" w:rsidP="00FC43A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0B2EED">
        <w:rPr>
          <w:rFonts w:ascii="Times New Roman" w:eastAsia="Times New Roman" w:hAnsi="Times New Roman"/>
          <w:sz w:val="24"/>
          <w:szCs w:val="24"/>
        </w:rPr>
        <w:t xml:space="preserve">Il responsabile della conservazione in purezza che </w:t>
      </w:r>
      <w:r w:rsidR="00927EE2" w:rsidRPr="000B2EED">
        <w:rPr>
          <w:rFonts w:ascii="Times New Roman" w:eastAsia="Times New Roman" w:hAnsi="Times New Roman"/>
          <w:sz w:val="24"/>
          <w:szCs w:val="24"/>
        </w:rPr>
        <w:t xml:space="preserve">non </w:t>
      </w:r>
      <w:r w:rsidR="00113F09" w:rsidRPr="000B2EED">
        <w:rPr>
          <w:rFonts w:ascii="Times New Roman" w:eastAsia="Times New Roman" w:hAnsi="Times New Roman"/>
          <w:sz w:val="24"/>
          <w:szCs w:val="24"/>
        </w:rPr>
        <w:t xml:space="preserve">effettua </w:t>
      </w:r>
      <w:r w:rsidR="00927EE2" w:rsidRPr="000B2EED">
        <w:rPr>
          <w:rFonts w:ascii="Times New Roman" w:eastAsia="Times New Roman" w:hAnsi="Times New Roman"/>
          <w:sz w:val="24"/>
          <w:szCs w:val="24"/>
        </w:rPr>
        <w:t xml:space="preserve">il controllo della </w:t>
      </w:r>
      <w:r w:rsidRPr="000B2EED">
        <w:rPr>
          <w:rFonts w:ascii="Times New Roman" w:eastAsia="Times New Roman" w:hAnsi="Times New Roman"/>
          <w:sz w:val="24"/>
          <w:szCs w:val="24"/>
        </w:rPr>
        <w:t xml:space="preserve">selezione conservatrice mediante </w:t>
      </w:r>
      <w:r w:rsidR="00927EE2" w:rsidRPr="000B2EED">
        <w:rPr>
          <w:rFonts w:ascii="Times New Roman" w:eastAsia="Times New Roman" w:hAnsi="Times New Roman"/>
          <w:sz w:val="24"/>
          <w:szCs w:val="24"/>
        </w:rPr>
        <w:t xml:space="preserve">le </w:t>
      </w:r>
      <w:r w:rsidRPr="000B2EED">
        <w:rPr>
          <w:rFonts w:ascii="Times New Roman" w:eastAsia="Times New Roman" w:hAnsi="Times New Roman"/>
          <w:sz w:val="24"/>
          <w:szCs w:val="24"/>
        </w:rPr>
        <w:t xml:space="preserve">registrazioni </w:t>
      </w:r>
      <w:r w:rsidR="00927EE2" w:rsidRPr="000B2EED">
        <w:rPr>
          <w:rFonts w:ascii="Times New Roman" w:eastAsia="Times New Roman" w:hAnsi="Times New Roman"/>
          <w:sz w:val="24"/>
          <w:szCs w:val="24"/>
        </w:rPr>
        <w:t xml:space="preserve">di cui all’articolo </w:t>
      </w:r>
      <w:r w:rsidR="00206827" w:rsidRPr="000B2EED">
        <w:rPr>
          <w:rFonts w:ascii="Times New Roman" w:eastAsia="Times New Roman" w:hAnsi="Times New Roman"/>
          <w:sz w:val="24"/>
          <w:szCs w:val="24"/>
        </w:rPr>
        <w:t xml:space="preserve">19 </w:t>
      </w:r>
      <w:r w:rsidR="00927EE2" w:rsidRPr="000B2EED">
        <w:rPr>
          <w:rFonts w:ascii="Times New Roman" w:eastAsia="Times New Roman" w:hAnsi="Times New Roman"/>
          <w:sz w:val="24"/>
          <w:szCs w:val="24"/>
        </w:rPr>
        <w:t xml:space="preserve">è punito con </w:t>
      </w:r>
      <w:r w:rsidR="004E17BE">
        <w:rPr>
          <w:rFonts w:ascii="Times New Roman" w:eastAsia="Times New Roman" w:hAnsi="Times New Roman"/>
          <w:sz w:val="24"/>
          <w:szCs w:val="24"/>
        </w:rPr>
        <w:t>5</w:t>
      </w:r>
      <w:r w:rsidR="004E17BE" w:rsidRPr="000B2EED">
        <w:rPr>
          <w:rFonts w:ascii="Times New Roman" w:eastAsia="Times New Roman" w:hAnsi="Times New Roman"/>
          <w:sz w:val="24"/>
          <w:szCs w:val="24"/>
        </w:rPr>
        <w:t xml:space="preserve">00 a euro </w:t>
      </w:r>
      <w:r w:rsidR="004E17BE">
        <w:rPr>
          <w:rFonts w:ascii="Times New Roman" w:eastAsia="Times New Roman" w:hAnsi="Times New Roman"/>
          <w:sz w:val="24"/>
          <w:szCs w:val="24"/>
        </w:rPr>
        <w:t>3</w:t>
      </w:r>
      <w:r w:rsidR="004E17BE" w:rsidRPr="000B2EED">
        <w:rPr>
          <w:rFonts w:ascii="Times New Roman" w:eastAsia="Times New Roman" w:hAnsi="Times New Roman"/>
          <w:sz w:val="24"/>
          <w:szCs w:val="24"/>
        </w:rPr>
        <w:t>.000.</w:t>
      </w:r>
    </w:p>
    <w:p w14:paraId="00684B02" w14:textId="395DF2D6" w:rsidR="004E17BE" w:rsidRPr="000B2EED" w:rsidRDefault="00927EE2" w:rsidP="00FC43A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0B2EED">
        <w:rPr>
          <w:rFonts w:ascii="Times New Roman" w:eastAsia="Times New Roman" w:hAnsi="Times New Roman"/>
          <w:sz w:val="24"/>
          <w:szCs w:val="24"/>
        </w:rPr>
        <w:t xml:space="preserve">Il responsabile della conservazione in purezza che non consente od ostacola il prelievo ufficiale di campioni per verifiche da parte del Ministero delle politiche agricole alimentari e forestali </w:t>
      </w:r>
      <w:r w:rsidR="00113F09" w:rsidRPr="000B2EED">
        <w:rPr>
          <w:rFonts w:ascii="Times New Roman" w:eastAsia="Times New Roman" w:hAnsi="Times New Roman"/>
          <w:sz w:val="24"/>
          <w:szCs w:val="24"/>
        </w:rPr>
        <w:t xml:space="preserve">in applicazione dell’articolo </w:t>
      </w:r>
      <w:r w:rsidR="00206827" w:rsidRPr="000B2EED">
        <w:rPr>
          <w:rFonts w:ascii="Times New Roman" w:eastAsia="Times New Roman" w:hAnsi="Times New Roman"/>
          <w:sz w:val="24"/>
          <w:szCs w:val="24"/>
        </w:rPr>
        <w:t xml:space="preserve">19 </w:t>
      </w:r>
      <w:r w:rsidRPr="000B2EED">
        <w:rPr>
          <w:rFonts w:ascii="Times New Roman" w:eastAsia="Times New Roman" w:hAnsi="Times New Roman"/>
          <w:sz w:val="24"/>
          <w:szCs w:val="24"/>
        </w:rPr>
        <w:t>è punito</w:t>
      </w:r>
      <w:r w:rsidR="004E17BE">
        <w:rPr>
          <w:rFonts w:ascii="Times New Roman" w:eastAsia="Times New Roman" w:hAnsi="Times New Roman"/>
          <w:sz w:val="24"/>
          <w:szCs w:val="24"/>
        </w:rPr>
        <w:t xml:space="preserve"> </w:t>
      </w:r>
      <w:r w:rsidR="004E17BE" w:rsidRPr="000B2EED">
        <w:rPr>
          <w:rFonts w:ascii="Times New Roman" w:eastAsia="Times New Roman" w:hAnsi="Times New Roman"/>
          <w:sz w:val="24"/>
          <w:szCs w:val="24"/>
        </w:rPr>
        <w:t xml:space="preserve">con una sanzione amministrativa da euro 1.000 a euro 6.000. </w:t>
      </w:r>
    </w:p>
    <w:p w14:paraId="5D5A01F7" w14:textId="17271D97" w:rsidR="004E17BE" w:rsidRPr="000B2EED" w:rsidRDefault="000B2EED" w:rsidP="00FC43A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4E17BE">
        <w:rPr>
          <w:rFonts w:ascii="Times New Roman" w:eastAsia="Times New Roman" w:hAnsi="Times New Roman"/>
          <w:sz w:val="24"/>
          <w:szCs w:val="24"/>
        </w:rPr>
        <w:t xml:space="preserve">Chiunque commercializzi materiali di moltiplicazione della vite non ufficialmente certificato o controllato come appartenente alle categorie di cui all’articolo 23 è punito con </w:t>
      </w:r>
      <w:r w:rsidR="004E17BE" w:rsidRPr="000B2EED">
        <w:rPr>
          <w:rFonts w:ascii="Times New Roman" w:eastAsia="Times New Roman" w:hAnsi="Times New Roman"/>
          <w:sz w:val="24"/>
          <w:szCs w:val="24"/>
        </w:rPr>
        <w:t xml:space="preserve">è punito con una sanzione amministrativa da euro </w:t>
      </w:r>
      <w:r w:rsidR="004E17BE">
        <w:rPr>
          <w:rFonts w:ascii="Times New Roman" w:eastAsia="Times New Roman" w:hAnsi="Times New Roman"/>
          <w:sz w:val="24"/>
          <w:szCs w:val="24"/>
        </w:rPr>
        <w:t>4.000 a euro 24</w:t>
      </w:r>
      <w:r w:rsidR="004E17BE" w:rsidRPr="000B2EED">
        <w:rPr>
          <w:rFonts w:ascii="Times New Roman" w:eastAsia="Times New Roman" w:hAnsi="Times New Roman"/>
          <w:sz w:val="24"/>
          <w:szCs w:val="24"/>
        </w:rPr>
        <w:t xml:space="preserve">.000. </w:t>
      </w:r>
    </w:p>
    <w:p w14:paraId="39465CAD" w14:textId="77777777" w:rsidR="004E17BE" w:rsidRPr="000B2EED" w:rsidRDefault="000B2EED" w:rsidP="00FC43A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8A37DC">
        <w:rPr>
          <w:rFonts w:ascii="Times New Roman" w:eastAsia="Times New Roman" w:hAnsi="Times New Roman"/>
          <w:sz w:val="24"/>
          <w:szCs w:val="24"/>
        </w:rPr>
        <w:t xml:space="preserve">Salvo che il fatto costituisca reato, </w:t>
      </w:r>
      <w:r>
        <w:rPr>
          <w:rFonts w:ascii="Times New Roman" w:eastAsia="Times New Roman" w:hAnsi="Times New Roman"/>
          <w:sz w:val="24"/>
          <w:szCs w:val="24"/>
        </w:rPr>
        <w:t>chiunque</w:t>
      </w:r>
      <w:r w:rsidRPr="008A37DC">
        <w:rPr>
          <w:rFonts w:ascii="Times New Roman" w:eastAsia="Times New Roman" w:hAnsi="Times New Roman"/>
          <w:sz w:val="24"/>
          <w:szCs w:val="24"/>
        </w:rPr>
        <w:t xml:space="preserve"> vende, pone in vendita o mette altrimenti in </w:t>
      </w:r>
      <w:r w:rsidRPr="000B2EED">
        <w:rPr>
          <w:rFonts w:ascii="Times New Roman" w:eastAsia="Times New Roman" w:hAnsi="Times New Roman"/>
          <w:sz w:val="24"/>
          <w:szCs w:val="24"/>
        </w:rPr>
        <w:t xml:space="preserve">commercio </w:t>
      </w:r>
      <w:r>
        <w:rPr>
          <w:rFonts w:ascii="Times New Roman" w:eastAsia="Times New Roman" w:hAnsi="Times New Roman"/>
          <w:sz w:val="24"/>
          <w:szCs w:val="24"/>
        </w:rPr>
        <w:t>materiali di moltiplicazione</w:t>
      </w:r>
      <w:r w:rsidRPr="000B2EED">
        <w:rPr>
          <w:rFonts w:ascii="Times New Roman" w:eastAsia="Times New Roman" w:hAnsi="Times New Roman"/>
          <w:sz w:val="24"/>
          <w:szCs w:val="24"/>
        </w:rPr>
        <w:t xml:space="preserve"> non sottoposti al controllo prescritto ai sensi dell’articolo </w:t>
      </w:r>
      <w:r>
        <w:rPr>
          <w:rFonts w:ascii="Times New Roman" w:eastAsia="Times New Roman" w:hAnsi="Times New Roman"/>
          <w:sz w:val="24"/>
          <w:szCs w:val="24"/>
        </w:rPr>
        <w:t>25 e 26</w:t>
      </w:r>
      <w:r w:rsidRPr="000B2EED">
        <w:rPr>
          <w:rFonts w:ascii="Times New Roman" w:eastAsia="Times New Roman" w:hAnsi="Times New Roman"/>
          <w:sz w:val="24"/>
          <w:szCs w:val="24"/>
        </w:rPr>
        <w:t xml:space="preserve"> per la categoria nella quale essi risultano classificati, di cui all’articolo </w:t>
      </w:r>
      <w:r>
        <w:rPr>
          <w:rFonts w:ascii="Times New Roman" w:eastAsia="Times New Roman" w:hAnsi="Times New Roman"/>
          <w:sz w:val="24"/>
          <w:szCs w:val="24"/>
        </w:rPr>
        <w:t xml:space="preserve">23, </w:t>
      </w:r>
      <w:r w:rsidR="004E17BE" w:rsidRPr="004E17BE">
        <w:rPr>
          <w:rFonts w:ascii="Times New Roman" w:eastAsia="Times New Roman" w:hAnsi="Times New Roman"/>
          <w:sz w:val="24"/>
          <w:szCs w:val="24"/>
        </w:rPr>
        <w:t xml:space="preserve">è punito con </w:t>
      </w:r>
      <w:r w:rsidR="004E17BE" w:rsidRPr="000B2EED">
        <w:rPr>
          <w:rFonts w:ascii="Times New Roman" w:eastAsia="Times New Roman" w:hAnsi="Times New Roman"/>
          <w:sz w:val="24"/>
          <w:szCs w:val="24"/>
        </w:rPr>
        <w:t xml:space="preserve">è punito con una sanzione amministrativa da euro </w:t>
      </w:r>
      <w:r w:rsidR="004E17BE">
        <w:rPr>
          <w:rFonts w:ascii="Times New Roman" w:eastAsia="Times New Roman" w:hAnsi="Times New Roman"/>
          <w:sz w:val="24"/>
          <w:szCs w:val="24"/>
        </w:rPr>
        <w:t>3.000 a euro 18</w:t>
      </w:r>
      <w:r w:rsidR="004E17BE" w:rsidRPr="000B2EED">
        <w:rPr>
          <w:rFonts w:ascii="Times New Roman" w:eastAsia="Times New Roman" w:hAnsi="Times New Roman"/>
          <w:sz w:val="24"/>
          <w:szCs w:val="24"/>
        </w:rPr>
        <w:t xml:space="preserve">.000. </w:t>
      </w:r>
    </w:p>
    <w:p w14:paraId="685052EC" w14:textId="77777777" w:rsidR="004E17BE" w:rsidRPr="000B2EED" w:rsidRDefault="00927EE2" w:rsidP="00FC43A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0B2EED">
        <w:rPr>
          <w:rFonts w:ascii="Times New Roman" w:eastAsia="Times New Roman" w:hAnsi="Times New Roman"/>
          <w:sz w:val="24"/>
          <w:szCs w:val="24"/>
        </w:rPr>
        <w:t>Chiunque impedisca od ostacoli i</w:t>
      </w:r>
      <w:r w:rsidR="00842F72" w:rsidRPr="00703160">
        <w:rPr>
          <w:rFonts w:ascii="Times New Roman" w:eastAsia="Times New Roman" w:hAnsi="Times New Roman"/>
          <w:sz w:val="24"/>
          <w:szCs w:val="24"/>
        </w:rPr>
        <w:t xml:space="preserve"> controlli</w:t>
      </w:r>
      <w:r w:rsidRPr="000B2EED">
        <w:rPr>
          <w:rFonts w:ascii="Times New Roman" w:eastAsia="Times New Roman" w:hAnsi="Times New Roman"/>
          <w:sz w:val="24"/>
          <w:szCs w:val="24"/>
        </w:rPr>
        <w:t xml:space="preserve"> ufficiali di cui agli articoli </w:t>
      </w:r>
      <w:r w:rsidR="00206827" w:rsidRPr="000B2EED">
        <w:rPr>
          <w:rFonts w:ascii="Times New Roman" w:eastAsia="Times New Roman" w:hAnsi="Times New Roman"/>
          <w:sz w:val="24"/>
          <w:szCs w:val="24"/>
        </w:rPr>
        <w:t>21</w:t>
      </w:r>
      <w:r w:rsidR="00113F09" w:rsidRPr="000B2EED">
        <w:rPr>
          <w:rFonts w:ascii="Times New Roman" w:eastAsia="Times New Roman" w:hAnsi="Times New Roman"/>
          <w:sz w:val="24"/>
          <w:szCs w:val="24"/>
        </w:rPr>
        <w:t xml:space="preserve">, </w:t>
      </w:r>
      <w:r w:rsidR="00206827" w:rsidRPr="000B2EED">
        <w:rPr>
          <w:rFonts w:ascii="Times New Roman" w:eastAsia="Times New Roman" w:hAnsi="Times New Roman"/>
          <w:sz w:val="24"/>
          <w:szCs w:val="24"/>
        </w:rPr>
        <w:t xml:space="preserve">25 </w:t>
      </w:r>
      <w:r w:rsidRPr="000B2EED">
        <w:rPr>
          <w:rFonts w:ascii="Times New Roman" w:eastAsia="Times New Roman" w:hAnsi="Times New Roman"/>
          <w:sz w:val="24"/>
          <w:szCs w:val="24"/>
        </w:rPr>
        <w:t xml:space="preserve">e </w:t>
      </w:r>
      <w:r w:rsidR="00206827" w:rsidRPr="000B2EED">
        <w:rPr>
          <w:rFonts w:ascii="Times New Roman" w:eastAsia="Times New Roman" w:hAnsi="Times New Roman"/>
          <w:sz w:val="24"/>
          <w:szCs w:val="24"/>
        </w:rPr>
        <w:t xml:space="preserve">26 </w:t>
      </w:r>
      <w:r w:rsidR="00113F09" w:rsidRPr="000B2EED">
        <w:rPr>
          <w:rFonts w:ascii="Times New Roman" w:eastAsia="Times New Roman" w:hAnsi="Times New Roman"/>
          <w:sz w:val="24"/>
          <w:szCs w:val="24"/>
        </w:rPr>
        <w:t xml:space="preserve">da parte del personale incaricato, durante le </w:t>
      </w:r>
      <w:r w:rsidR="00842F72" w:rsidRPr="00703160">
        <w:rPr>
          <w:rFonts w:ascii="Times New Roman" w:eastAsia="Times New Roman" w:hAnsi="Times New Roman"/>
          <w:sz w:val="24"/>
          <w:szCs w:val="24"/>
        </w:rPr>
        <w:t xml:space="preserve">fasi </w:t>
      </w:r>
      <w:r w:rsidRPr="000B2EED">
        <w:rPr>
          <w:rFonts w:ascii="Times New Roman" w:eastAsia="Times New Roman" w:hAnsi="Times New Roman"/>
          <w:sz w:val="24"/>
          <w:szCs w:val="24"/>
        </w:rPr>
        <w:t>di</w:t>
      </w:r>
      <w:r w:rsidR="00842F72" w:rsidRPr="00703160">
        <w:rPr>
          <w:rFonts w:ascii="Times New Roman" w:eastAsia="Times New Roman" w:hAnsi="Times New Roman"/>
          <w:sz w:val="24"/>
          <w:szCs w:val="24"/>
        </w:rPr>
        <w:t xml:space="preserve"> produzione, manipolazione e commercializzazione</w:t>
      </w:r>
      <w:r w:rsidR="00113F09" w:rsidRPr="000B2EED">
        <w:rPr>
          <w:rFonts w:ascii="Times New Roman" w:eastAsia="Times New Roman" w:hAnsi="Times New Roman"/>
          <w:sz w:val="24"/>
          <w:szCs w:val="24"/>
        </w:rPr>
        <w:t xml:space="preserve"> materiali di moltiplicazione della vite e </w:t>
      </w:r>
      <w:r w:rsidRPr="000B2EED">
        <w:rPr>
          <w:rFonts w:ascii="Times New Roman" w:eastAsia="Times New Roman" w:hAnsi="Times New Roman"/>
          <w:sz w:val="24"/>
          <w:szCs w:val="24"/>
        </w:rPr>
        <w:t>le</w:t>
      </w:r>
      <w:r w:rsidR="00703160" w:rsidRPr="000B2EED">
        <w:rPr>
          <w:rFonts w:ascii="Times New Roman" w:eastAsia="Times New Roman" w:hAnsi="Times New Roman"/>
          <w:sz w:val="24"/>
          <w:szCs w:val="24"/>
        </w:rPr>
        <w:t xml:space="preserve"> relative</w:t>
      </w:r>
      <w:r w:rsidRPr="000B2EED">
        <w:rPr>
          <w:rFonts w:ascii="Times New Roman" w:eastAsia="Times New Roman" w:hAnsi="Times New Roman"/>
          <w:sz w:val="24"/>
          <w:szCs w:val="24"/>
        </w:rPr>
        <w:t xml:space="preserve"> ispezioni e campionamenti è punito con </w:t>
      </w:r>
      <w:r w:rsidR="004E17BE" w:rsidRPr="004E17BE">
        <w:rPr>
          <w:rFonts w:ascii="Times New Roman" w:eastAsia="Times New Roman" w:hAnsi="Times New Roman"/>
          <w:sz w:val="24"/>
          <w:szCs w:val="24"/>
        </w:rPr>
        <w:t xml:space="preserve">è punito con </w:t>
      </w:r>
      <w:r w:rsidR="004E17BE" w:rsidRPr="000B2EED">
        <w:rPr>
          <w:rFonts w:ascii="Times New Roman" w:eastAsia="Times New Roman" w:hAnsi="Times New Roman"/>
          <w:sz w:val="24"/>
          <w:szCs w:val="24"/>
        </w:rPr>
        <w:t xml:space="preserve">è punito con una sanzione amministrativa da euro </w:t>
      </w:r>
      <w:r w:rsidR="004E17BE">
        <w:rPr>
          <w:rFonts w:ascii="Times New Roman" w:eastAsia="Times New Roman" w:hAnsi="Times New Roman"/>
          <w:sz w:val="24"/>
          <w:szCs w:val="24"/>
        </w:rPr>
        <w:t>3.000 a euro 18</w:t>
      </w:r>
      <w:r w:rsidR="004E17BE" w:rsidRPr="000B2EED">
        <w:rPr>
          <w:rFonts w:ascii="Times New Roman" w:eastAsia="Times New Roman" w:hAnsi="Times New Roman"/>
          <w:sz w:val="24"/>
          <w:szCs w:val="24"/>
        </w:rPr>
        <w:t xml:space="preserve">.000. </w:t>
      </w:r>
    </w:p>
    <w:p w14:paraId="1DC6BDDC" w14:textId="46C4EE89" w:rsidR="004E17BE" w:rsidRPr="000B2EED" w:rsidRDefault="000B2EED" w:rsidP="00A0013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0B2EED">
        <w:rPr>
          <w:rFonts w:ascii="Times New Roman" w:eastAsia="Times New Roman" w:hAnsi="Times New Roman"/>
          <w:sz w:val="24"/>
          <w:szCs w:val="24"/>
        </w:rPr>
        <w:lastRenderedPageBreak/>
        <w:t xml:space="preserve">L’operatore professionale che produce piante di vite o loro materiali di moltiplicazione senza notificare la prevista denuncia di cui all’articolo 24 </w:t>
      </w:r>
      <w:r w:rsidR="004E17BE">
        <w:rPr>
          <w:rFonts w:ascii="Times New Roman" w:eastAsia="Times New Roman" w:hAnsi="Times New Roman"/>
          <w:sz w:val="24"/>
          <w:szCs w:val="24"/>
        </w:rPr>
        <w:t xml:space="preserve">è punito </w:t>
      </w:r>
      <w:r w:rsidR="004E17BE" w:rsidRPr="000B2EED">
        <w:rPr>
          <w:rFonts w:ascii="Times New Roman" w:eastAsia="Times New Roman" w:hAnsi="Times New Roman"/>
          <w:sz w:val="24"/>
          <w:szCs w:val="24"/>
        </w:rPr>
        <w:t>con una s</w:t>
      </w:r>
      <w:r w:rsidR="004E17BE">
        <w:rPr>
          <w:rFonts w:ascii="Times New Roman" w:eastAsia="Times New Roman" w:hAnsi="Times New Roman"/>
          <w:sz w:val="24"/>
          <w:szCs w:val="24"/>
        </w:rPr>
        <w:t>anzione amministrativa da euro 2.000 a euro 12</w:t>
      </w:r>
      <w:r w:rsidR="004E17BE" w:rsidRPr="000B2EED">
        <w:rPr>
          <w:rFonts w:ascii="Times New Roman" w:eastAsia="Times New Roman" w:hAnsi="Times New Roman"/>
          <w:sz w:val="24"/>
          <w:szCs w:val="24"/>
        </w:rPr>
        <w:t xml:space="preserve">.000. </w:t>
      </w:r>
    </w:p>
    <w:p w14:paraId="0268A51E" w14:textId="4BEE3B41" w:rsidR="004E17BE" w:rsidRPr="000B2EED" w:rsidRDefault="000B2EED" w:rsidP="00A0013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0B2EED">
        <w:rPr>
          <w:rFonts w:ascii="Times New Roman" w:eastAsia="Times New Roman" w:hAnsi="Times New Roman"/>
          <w:sz w:val="24"/>
          <w:szCs w:val="24"/>
        </w:rPr>
        <w:t>Chiunque produca in conto lavorazione materiali di moltiplicazione della vite senza la prevista autorizzazione di cui all’articolo 27 è punito</w:t>
      </w:r>
      <w:r w:rsidR="004E17BE">
        <w:rPr>
          <w:rFonts w:ascii="Times New Roman" w:eastAsia="Times New Roman" w:hAnsi="Times New Roman"/>
          <w:sz w:val="24"/>
          <w:szCs w:val="24"/>
        </w:rPr>
        <w:t xml:space="preserve"> </w:t>
      </w:r>
      <w:r w:rsidR="004E17BE" w:rsidRPr="000B2EED">
        <w:rPr>
          <w:rFonts w:ascii="Times New Roman" w:eastAsia="Times New Roman" w:hAnsi="Times New Roman"/>
          <w:sz w:val="24"/>
          <w:szCs w:val="24"/>
        </w:rPr>
        <w:t>con una s</w:t>
      </w:r>
      <w:r w:rsidR="004E17BE">
        <w:rPr>
          <w:rFonts w:ascii="Times New Roman" w:eastAsia="Times New Roman" w:hAnsi="Times New Roman"/>
          <w:sz w:val="24"/>
          <w:szCs w:val="24"/>
        </w:rPr>
        <w:t>anzione amministrativa da euro 2.000 a euro 12</w:t>
      </w:r>
      <w:r w:rsidR="004E17BE" w:rsidRPr="000B2EED">
        <w:rPr>
          <w:rFonts w:ascii="Times New Roman" w:eastAsia="Times New Roman" w:hAnsi="Times New Roman"/>
          <w:sz w:val="24"/>
          <w:szCs w:val="24"/>
        </w:rPr>
        <w:t xml:space="preserve">.000. </w:t>
      </w:r>
    </w:p>
    <w:p w14:paraId="79492A7F" w14:textId="06F9E6B3" w:rsidR="004E17BE" w:rsidRPr="000B2EED" w:rsidRDefault="000B2EED" w:rsidP="00A0013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0B2EED">
        <w:rPr>
          <w:rFonts w:ascii="Times New Roman" w:eastAsia="Times New Roman" w:hAnsi="Times New Roman"/>
          <w:sz w:val="24"/>
          <w:szCs w:val="24"/>
        </w:rPr>
        <w:t>Chiunque non comunichi gli impianti sostitutivi con la denuncia di produzione dei materiali di moltiplicazione della vite di cui all’articolo 24 in applicazione di quanto disposto dall’articolo 28 è punito</w:t>
      </w:r>
      <w:r w:rsidR="004E17BE">
        <w:rPr>
          <w:rFonts w:ascii="Times New Roman" w:eastAsia="Times New Roman" w:hAnsi="Times New Roman"/>
          <w:sz w:val="24"/>
          <w:szCs w:val="24"/>
        </w:rPr>
        <w:t xml:space="preserve"> </w:t>
      </w:r>
      <w:r w:rsidR="004E17BE" w:rsidRPr="000B2EED">
        <w:rPr>
          <w:rFonts w:ascii="Times New Roman" w:eastAsia="Times New Roman" w:hAnsi="Times New Roman"/>
          <w:sz w:val="24"/>
          <w:szCs w:val="24"/>
        </w:rPr>
        <w:t>con una s</w:t>
      </w:r>
      <w:r w:rsidR="004E17BE">
        <w:rPr>
          <w:rFonts w:ascii="Times New Roman" w:eastAsia="Times New Roman" w:hAnsi="Times New Roman"/>
          <w:sz w:val="24"/>
          <w:szCs w:val="24"/>
        </w:rPr>
        <w:t>anzione amministrativa da euro 1.000 a euro 6</w:t>
      </w:r>
      <w:r w:rsidR="004E17BE" w:rsidRPr="000B2EED">
        <w:rPr>
          <w:rFonts w:ascii="Times New Roman" w:eastAsia="Times New Roman" w:hAnsi="Times New Roman"/>
          <w:sz w:val="24"/>
          <w:szCs w:val="24"/>
        </w:rPr>
        <w:t xml:space="preserve">.000. </w:t>
      </w:r>
    </w:p>
    <w:p w14:paraId="75A49FCA" w14:textId="77777777" w:rsidR="004E17BE" w:rsidRPr="000B2EED" w:rsidRDefault="000B2EED" w:rsidP="00A0013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0B2EED">
        <w:rPr>
          <w:rFonts w:ascii="Times New Roman" w:eastAsia="Times New Roman" w:hAnsi="Times New Roman"/>
          <w:sz w:val="24"/>
          <w:szCs w:val="24"/>
        </w:rPr>
        <w:t xml:space="preserve">Chiunque prelevi materiale vivaistico da un campo sostitutivo senza la prevista autorizzazione di cui all’articolo 28 </w:t>
      </w:r>
      <w:r w:rsidR="004E17BE" w:rsidRPr="000B2EED">
        <w:rPr>
          <w:rFonts w:ascii="Times New Roman" w:eastAsia="Times New Roman" w:hAnsi="Times New Roman"/>
          <w:sz w:val="24"/>
          <w:szCs w:val="24"/>
        </w:rPr>
        <w:t>è punito</w:t>
      </w:r>
      <w:r w:rsidR="004E17BE">
        <w:rPr>
          <w:rFonts w:ascii="Times New Roman" w:eastAsia="Times New Roman" w:hAnsi="Times New Roman"/>
          <w:sz w:val="24"/>
          <w:szCs w:val="24"/>
        </w:rPr>
        <w:t xml:space="preserve"> </w:t>
      </w:r>
      <w:r w:rsidR="004E17BE" w:rsidRPr="000B2EED">
        <w:rPr>
          <w:rFonts w:ascii="Times New Roman" w:eastAsia="Times New Roman" w:hAnsi="Times New Roman"/>
          <w:sz w:val="24"/>
          <w:szCs w:val="24"/>
        </w:rPr>
        <w:t>con una s</w:t>
      </w:r>
      <w:r w:rsidR="004E17BE">
        <w:rPr>
          <w:rFonts w:ascii="Times New Roman" w:eastAsia="Times New Roman" w:hAnsi="Times New Roman"/>
          <w:sz w:val="24"/>
          <w:szCs w:val="24"/>
        </w:rPr>
        <w:t>anzione amministrativa da euro 2.000 a euro 12</w:t>
      </w:r>
      <w:r w:rsidR="004E17BE" w:rsidRPr="000B2EED">
        <w:rPr>
          <w:rFonts w:ascii="Times New Roman" w:eastAsia="Times New Roman" w:hAnsi="Times New Roman"/>
          <w:sz w:val="24"/>
          <w:szCs w:val="24"/>
        </w:rPr>
        <w:t xml:space="preserve">.000. </w:t>
      </w:r>
    </w:p>
    <w:p w14:paraId="4D3C0587" w14:textId="55788D06" w:rsidR="004E17BE" w:rsidRPr="000B2EED" w:rsidRDefault="000B2EED" w:rsidP="00A0013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0B2EED">
        <w:rPr>
          <w:rFonts w:ascii="Times New Roman" w:eastAsia="Times New Roman" w:hAnsi="Times New Roman"/>
          <w:sz w:val="24"/>
          <w:szCs w:val="24"/>
        </w:rPr>
        <w:t>L’operatore professionale che non mantiene separati i materiali di moltiplicazione prelevati da un campo sostitutivo ai sensi dell’articolo 28 è punito con</w:t>
      </w:r>
      <w:r w:rsidR="004E17BE">
        <w:rPr>
          <w:rFonts w:ascii="Times New Roman" w:eastAsia="Times New Roman" w:hAnsi="Times New Roman"/>
          <w:sz w:val="24"/>
          <w:szCs w:val="24"/>
        </w:rPr>
        <w:t xml:space="preserve"> </w:t>
      </w:r>
      <w:r w:rsidR="004E17BE" w:rsidRPr="000B2EED">
        <w:rPr>
          <w:rFonts w:ascii="Times New Roman" w:eastAsia="Times New Roman" w:hAnsi="Times New Roman"/>
          <w:sz w:val="24"/>
          <w:szCs w:val="24"/>
        </w:rPr>
        <w:t>è punito</w:t>
      </w:r>
      <w:r w:rsidR="004E17BE">
        <w:rPr>
          <w:rFonts w:ascii="Times New Roman" w:eastAsia="Times New Roman" w:hAnsi="Times New Roman"/>
          <w:sz w:val="24"/>
          <w:szCs w:val="24"/>
        </w:rPr>
        <w:t xml:space="preserve"> </w:t>
      </w:r>
      <w:r w:rsidR="004E17BE" w:rsidRPr="000B2EED">
        <w:rPr>
          <w:rFonts w:ascii="Times New Roman" w:eastAsia="Times New Roman" w:hAnsi="Times New Roman"/>
          <w:sz w:val="24"/>
          <w:szCs w:val="24"/>
        </w:rPr>
        <w:t>con una s</w:t>
      </w:r>
      <w:r w:rsidR="004E17BE">
        <w:rPr>
          <w:rFonts w:ascii="Times New Roman" w:eastAsia="Times New Roman" w:hAnsi="Times New Roman"/>
          <w:sz w:val="24"/>
          <w:szCs w:val="24"/>
        </w:rPr>
        <w:t>anzione amministrativa da euro 500 a euro 3</w:t>
      </w:r>
      <w:r w:rsidR="004E17BE" w:rsidRPr="000B2EED">
        <w:rPr>
          <w:rFonts w:ascii="Times New Roman" w:eastAsia="Times New Roman" w:hAnsi="Times New Roman"/>
          <w:sz w:val="24"/>
          <w:szCs w:val="24"/>
        </w:rPr>
        <w:t xml:space="preserve">.000. </w:t>
      </w:r>
    </w:p>
    <w:p w14:paraId="31A03E45" w14:textId="749616EB" w:rsidR="000B2EED" w:rsidRPr="004E17BE" w:rsidRDefault="000B2EED" w:rsidP="00A0013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4E17BE">
        <w:rPr>
          <w:rFonts w:ascii="Times New Roman" w:eastAsia="Times New Roman" w:hAnsi="Times New Roman"/>
          <w:sz w:val="24"/>
          <w:szCs w:val="24"/>
        </w:rPr>
        <w:t xml:space="preserve">Chiunque movimenti tra Regioni diverse i materiali di moltiplicazione prelevati da un campo sostitutivo senza la prevista autorizzazione dei Servizi fitosanitari regionali competenti in applicazione dell’articolo 28 è </w:t>
      </w:r>
      <w:r w:rsidR="004E17BE" w:rsidRPr="000B2EED">
        <w:rPr>
          <w:rFonts w:ascii="Times New Roman" w:eastAsia="Times New Roman" w:hAnsi="Times New Roman"/>
          <w:sz w:val="24"/>
          <w:szCs w:val="24"/>
        </w:rPr>
        <w:t>punito</w:t>
      </w:r>
      <w:r w:rsidR="004E17BE">
        <w:rPr>
          <w:rFonts w:ascii="Times New Roman" w:eastAsia="Times New Roman" w:hAnsi="Times New Roman"/>
          <w:sz w:val="24"/>
          <w:szCs w:val="24"/>
        </w:rPr>
        <w:t xml:space="preserve"> </w:t>
      </w:r>
      <w:r w:rsidR="004E17BE" w:rsidRPr="000B2EED">
        <w:rPr>
          <w:rFonts w:ascii="Times New Roman" w:eastAsia="Times New Roman" w:hAnsi="Times New Roman"/>
          <w:sz w:val="24"/>
          <w:szCs w:val="24"/>
        </w:rPr>
        <w:t>con una s</w:t>
      </w:r>
      <w:r w:rsidR="004E17BE">
        <w:rPr>
          <w:rFonts w:ascii="Times New Roman" w:eastAsia="Times New Roman" w:hAnsi="Times New Roman"/>
          <w:sz w:val="24"/>
          <w:szCs w:val="24"/>
        </w:rPr>
        <w:t>anzione amministrativa da euro 2.000 a euro 12</w:t>
      </w:r>
      <w:r w:rsidR="004E17BE" w:rsidRPr="000B2EED">
        <w:rPr>
          <w:rFonts w:ascii="Times New Roman" w:eastAsia="Times New Roman" w:hAnsi="Times New Roman"/>
          <w:sz w:val="24"/>
          <w:szCs w:val="24"/>
        </w:rPr>
        <w:t>.000.</w:t>
      </w:r>
    </w:p>
    <w:p w14:paraId="10FA74CF" w14:textId="4D73641F" w:rsidR="004E17BE" w:rsidRPr="004E17BE" w:rsidRDefault="000B2EED" w:rsidP="00A0013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0B2EED">
        <w:rPr>
          <w:rFonts w:ascii="Times New Roman" w:eastAsia="Times New Roman" w:hAnsi="Times New Roman"/>
          <w:sz w:val="24"/>
          <w:szCs w:val="24"/>
        </w:rPr>
        <w:t xml:space="preserve">Chiunque </w:t>
      </w:r>
      <w:r w:rsidRPr="00FA6CD7">
        <w:rPr>
          <w:rFonts w:ascii="Times New Roman" w:eastAsia="Times New Roman" w:hAnsi="Times New Roman"/>
          <w:sz w:val="24"/>
          <w:szCs w:val="24"/>
        </w:rPr>
        <w:t xml:space="preserve">vende, pone in vendita o mette altrimenti in commercio </w:t>
      </w:r>
      <w:r>
        <w:rPr>
          <w:rFonts w:ascii="Times New Roman" w:eastAsia="Times New Roman" w:hAnsi="Times New Roman"/>
          <w:sz w:val="24"/>
          <w:szCs w:val="24"/>
        </w:rPr>
        <w:t>materiali di moltiplicazione della vite</w:t>
      </w:r>
      <w:r w:rsidRPr="00FA6CD7">
        <w:rPr>
          <w:rFonts w:ascii="Times New Roman" w:eastAsia="Times New Roman" w:hAnsi="Times New Roman"/>
          <w:sz w:val="24"/>
          <w:szCs w:val="24"/>
        </w:rPr>
        <w:t xml:space="preserve"> non rispondenti </w:t>
      </w:r>
      <w:r>
        <w:rPr>
          <w:rFonts w:ascii="Times New Roman" w:eastAsia="Times New Roman" w:hAnsi="Times New Roman"/>
          <w:sz w:val="24"/>
          <w:szCs w:val="24"/>
        </w:rPr>
        <w:t xml:space="preserve">ad una delle categorie e </w:t>
      </w:r>
      <w:r w:rsidRPr="00FA6CD7">
        <w:rPr>
          <w:rFonts w:ascii="Times New Roman" w:eastAsia="Times New Roman" w:hAnsi="Times New Roman"/>
          <w:sz w:val="24"/>
          <w:szCs w:val="24"/>
        </w:rPr>
        <w:t>ai</w:t>
      </w:r>
      <w:r>
        <w:rPr>
          <w:rFonts w:ascii="Times New Roman" w:eastAsia="Times New Roman" w:hAnsi="Times New Roman"/>
          <w:sz w:val="24"/>
          <w:szCs w:val="24"/>
        </w:rPr>
        <w:t xml:space="preserve"> relativi</w:t>
      </w:r>
      <w:r w:rsidRPr="00FA6CD7">
        <w:rPr>
          <w:rFonts w:ascii="Times New Roman" w:eastAsia="Times New Roman" w:hAnsi="Times New Roman"/>
          <w:sz w:val="24"/>
          <w:szCs w:val="24"/>
        </w:rPr>
        <w:t xml:space="preserve"> requisiti </w:t>
      </w:r>
      <w:r w:rsidRPr="000B2EED">
        <w:rPr>
          <w:rFonts w:ascii="Times New Roman" w:eastAsia="Times New Roman" w:hAnsi="Times New Roman"/>
          <w:sz w:val="24"/>
          <w:szCs w:val="24"/>
        </w:rPr>
        <w:t>di cui all’articolo 29 comma 1, è punito con la sanzione</w:t>
      </w:r>
      <w:r w:rsidR="004E17BE">
        <w:rPr>
          <w:rFonts w:ascii="Times New Roman" w:eastAsia="Times New Roman" w:hAnsi="Times New Roman"/>
          <w:sz w:val="24"/>
          <w:szCs w:val="24"/>
        </w:rPr>
        <w:t xml:space="preserve"> amministrativa da euro 4.000 a euro 24</w:t>
      </w:r>
      <w:r w:rsidR="004E17BE" w:rsidRPr="000B2EED">
        <w:rPr>
          <w:rFonts w:ascii="Times New Roman" w:eastAsia="Times New Roman" w:hAnsi="Times New Roman"/>
          <w:sz w:val="24"/>
          <w:szCs w:val="24"/>
        </w:rPr>
        <w:t>.000.</w:t>
      </w:r>
    </w:p>
    <w:p w14:paraId="4008080C" w14:textId="2F1F610D" w:rsidR="009F251B" w:rsidRPr="000B2EED" w:rsidRDefault="009F251B" w:rsidP="00A0013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0B2EED">
        <w:rPr>
          <w:rFonts w:ascii="Times New Roman" w:eastAsia="Times New Roman" w:hAnsi="Times New Roman"/>
          <w:sz w:val="24"/>
          <w:szCs w:val="24"/>
        </w:rPr>
        <w:t xml:space="preserve">Chiunque prelevi materiale di moltiplicazione delle viti madri e stampi etichette ufficiali senza l’autorizzazione di cui all’articolo 30 è punito con la sanzione amministrativa </w:t>
      </w:r>
      <w:r w:rsidR="004E17BE">
        <w:rPr>
          <w:rFonts w:ascii="Times New Roman" w:eastAsia="Times New Roman" w:hAnsi="Times New Roman"/>
          <w:sz w:val="24"/>
          <w:szCs w:val="24"/>
        </w:rPr>
        <w:t>da euro 4.000 a euro 24</w:t>
      </w:r>
      <w:r w:rsidR="004E17BE" w:rsidRPr="000B2EED">
        <w:rPr>
          <w:rFonts w:ascii="Times New Roman" w:eastAsia="Times New Roman" w:hAnsi="Times New Roman"/>
          <w:sz w:val="24"/>
          <w:szCs w:val="24"/>
        </w:rPr>
        <w:t>.000.</w:t>
      </w:r>
    </w:p>
    <w:p w14:paraId="63A46E7A" w14:textId="0887B767" w:rsidR="004E17BE" w:rsidRPr="000B2EED" w:rsidRDefault="009F251B" w:rsidP="00A0013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0B2EED">
        <w:rPr>
          <w:rFonts w:ascii="Times New Roman" w:eastAsia="Times New Roman" w:hAnsi="Times New Roman"/>
          <w:sz w:val="24"/>
          <w:szCs w:val="24"/>
        </w:rPr>
        <w:t xml:space="preserve">Chiunque durante la fase di coltivazione, la raccolta, il condizionamento, l’immagazzinamento e il trasporto non mantenga separati ed identificati secondo le varietà i lotti di materiali di moltiplicazione della vite, in ottemperanza alle prescrizioni di cui all’articolo 30 è punito </w:t>
      </w:r>
      <w:r w:rsidR="004E17BE">
        <w:rPr>
          <w:rFonts w:ascii="Times New Roman" w:eastAsia="Times New Roman" w:hAnsi="Times New Roman"/>
          <w:sz w:val="24"/>
          <w:szCs w:val="24"/>
        </w:rPr>
        <w:t>con la sanzione amministrativa da euro 500 a euro 3</w:t>
      </w:r>
      <w:r w:rsidR="004E17BE" w:rsidRPr="000B2EED">
        <w:rPr>
          <w:rFonts w:ascii="Times New Roman" w:eastAsia="Times New Roman" w:hAnsi="Times New Roman"/>
          <w:sz w:val="24"/>
          <w:szCs w:val="24"/>
        </w:rPr>
        <w:t xml:space="preserve">.000. </w:t>
      </w:r>
    </w:p>
    <w:p w14:paraId="68596E0E" w14:textId="606B23CB" w:rsidR="000B2EED" w:rsidRDefault="009F251B" w:rsidP="00A0013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FA6CD7">
        <w:rPr>
          <w:rFonts w:ascii="Times New Roman" w:eastAsia="Times New Roman" w:hAnsi="Times New Roman"/>
          <w:sz w:val="24"/>
          <w:szCs w:val="24"/>
        </w:rPr>
        <w:t xml:space="preserve">Chiunque viola le disposizioni relative alle condizioni per l'immissione in commercio per quanto attiene gli imballaggi, di cui all’articolo </w:t>
      </w:r>
      <w:r>
        <w:rPr>
          <w:rFonts w:ascii="Times New Roman" w:eastAsia="Times New Roman" w:hAnsi="Times New Roman"/>
          <w:sz w:val="24"/>
          <w:szCs w:val="24"/>
        </w:rPr>
        <w:t>31</w:t>
      </w:r>
      <w:r w:rsidRPr="00FA6CD7">
        <w:rPr>
          <w:rFonts w:ascii="Times New Roman" w:eastAsia="Times New Roman" w:hAnsi="Times New Roman"/>
          <w:sz w:val="24"/>
          <w:szCs w:val="24"/>
        </w:rPr>
        <w:t xml:space="preserve">, commi 1, </w:t>
      </w:r>
      <w:r>
        <w:rPr>
          <w:rFonts w:ascii="Times New Roman" w:eastAsia="Times New Roman" w:hAnsi="Times New Roman"/>
          <w:sz w:val="24"/>
          <w:szCs w:val="24"/>
        </w:rPr>
        <w:t>2</w:t>
      </w:r>
      <w:r w:rsidR="008A37DC">
        <w:rPr>
          <w:rFonts w:ascii="Times New Roman" w:eastAsia="Times New Roman" w:hAnsi="Times New Roman"/>
          <w:sz w:val="24"/>
          <w:szCs w:val="24"/>
        </w:rPr>
        <w:t xml:space="preserve"> e</w:t>
      </w:r>
      <w:r w:rsidR="000B2EED">
        <w:rPr>
          <w:rFonts w:ascii="Times New Roman" w:eastAsia="Times New Roman" w:hAnsi="Times New Roman"/>
          <w:sz w:val="24"/>
          <w:szCs w:val="24"/>
        </w:rPr>
        <w:t xml:space="preserve"> </w:t>
      </w:r>
      <w:r>
        <w:rPr>
          <w:rFonts w:ascii="Times New Roman" w:eastAsia="Times New Roman" w:hAnsi="Times New Roman"/>
          <w:sz w:val="24"/>
          <w:szCs w:val="24"/>
        </w:rPr>
        <w:t>3</w:t>
      </w:r>
      <w:r w:rsidR="008A37DC">
        <w:rPr>
          <w:rFonts w:ascii="Times New Roman" w:eastAsia="Times New Roman" w:hAnsi="Times New Roman"/>
          <w:sz w:val="24"/>
          <w:szCs w:val="24"/>
        </w:rPr>
        <w:t xml:space="preserve"> </w:t>
      </w:r>
      <w:r w:rsidRPr="00FA6CD7">
        <w:rPr>
          <w:rFonts w:ascii="Times New Roman" w:eastAsia="Times New Roman" w:hAnsi="Times New Roman"/>
          <w:sz w:val="24"/>
          <w:szCs w:val="24"/>
        </w:rPr>
        <w:t>è punito con la sanzione amministrativa consistente nel pagamento di una somma da euro 4.000 a euro 24.000.</w:t>
      </w:r>
    </w:p>
    <w:p w14:paraId="103EB0C4" w14:textId="4DE0BA3F" w:rsidR="000B2EED" w:rsidRPr="000B2EED" w:rsidRDefault="000B2EED" w:rsidP="00A0013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0B2EED">
        <w:rPr>
          <w:rFonts w:ascii="Times New Roman" w:eastAsia="Times New Roman" w:hAnsi="Times New Roman"/>
          <w:sz w:val="24"/>
          <w:szCs w:val="24"/>
        </w:rPr>
        <w:t xml:space="preserve">Salvo che il fatto costituisca reato, a chiunque vende, pone in vendita o mette altrimenti in commercio materiali di moltiplicazione della vite in confezioni non originali o </w:t>
      </w:r>
      <w:proofErr w:type="spellStart"/>
      <w:r w:rsidRPr="000B2EED">
        <w:rPr>
          <w:rFonts w:ascii="Times New Roman" w:eastAsia="Times New Roman" w:hAnsi="Times New Roman"/>
          <w:sz w:val="24"/>
          <w:szCs w:val="24"/>
        </w:rPr>
        <w:t>riconfezionati</w:t>
      </w:r>
      <w:proofErr w:type="spellEnd"/>
      <w:r w:rsidRPr="000B2EED">
        <w:rPr>
          <w:rFonts w:ascii="Times New Roman" w:eastAsia="Times New Roman" w:hAnsi="Times New Roman"/>
          <w:sz w:val="24"/>
          <w:szCs w:val="24"/>
        </w:rPr>
        <w:t xml:space="preserve"> senza l'osservanza delle disposizioni di cui all'articolo 31 comma 4, si applica la sanzione amministrativa consistente nel pagamento di una da </w:t>
      </w:r>
      <w:r w:rsidR="004E17BE">
        <w:rPr>
          <w:rFonts w:ascii="Times New Roman" w:eastAsia="Times New Roman" w:hAnsi="Times New Roman"/>
          <w:sz w:val="24"/>
          <w:szCs w:val="24"/>
        </w:rPr>
        <w:t>1.000 a euro 6</w:t>
      </w:r>
      <w:r w:rsidRPr="000B2EED">
        <w:rPr>
          <w:rFonts w:ascii="Times New Roman" w:eastAsia="Times New Roman" w:hAnsi="Times New Roman"/>
          <w:sz w:val="24"/>
          <w:szCs w:val="24"/>
        </w:rPr>
        <w:t>.000.</w:t>
      </w:r>
    </w:p>
    <w:p w14:paraId="098F44D7" w14:textId="2E56F792" w:rsidR="009F251B" w:rsidRPr="00FA6CD7" w:rsidRDefault="009F251B" w:rsidP="00A00131">
      <w:pPr>
        <w:pStyle w:val="Paragrafoelenco"/>
        <w:numPr>
          <w:ilvl w:val="1"/>
          <w:numId w:val="56"/>
        </w:numPr>
        <w:autoSpaceDE w:val="0"/>
        <w:autoSpaceDN w:val="0"/>
        <w:adjustRightInd w:val="0"/>
        <w:spacing w:after="120" w:line="240" w:lineRule="auto"/>
        <w:ind w:left="851" w:hanging="425"/>
        <w:contextualSpacing w:val="0"/>
        <w:jc w:val="both"/>
        <w:rPr>
          <w:rFonts w:ascii="Times New Roman" w:eastAsia="Times New Roman" w:hAnsi="Times New Roman"/>
          <w:sz w:val="24"/>
          <w:szCs w:val="24"/>
        </w:rPr>
      </w:pPr>
      <w:r w:rsidRPr="00FA6CD7">
        <w:rPr>
          <w:rFonts w:ascii="Times New Roman" w:eastAsia="Times New Roman" w:hAnsi="Times New Roman"/>
          <w:sz w:val="24"/>
          <w:szCs w:val="24"/>
        </w:rPr>
        <w:t xml:space="preserve">Chiunque viola le norme relative alla </w:t>
      </w:r>
      <w:r w:rsidR="008A37DC">
        <w:rPr>
          <w:rFonts w:ascii="Times New Roman" w:eastAsia="Times New Roman" w:hAnsi="Times New Roman"/>
          <w:sz w:val="24"/>
          <w:szCs w:val="24"/>
        </w:rPr>
        <w:t>commercializzazione di materiali di moltiplicazione ge</w:t>
      </w:r>
      <w:r w:rsidRPr="00FA6CD7">
        <w:rPr>
          <w:rFonts w:ascii="Times New Roman" w:eastAsia="Times New Roman" w:hAnsi="Times New Roman"/>
          <w:sz w:val="24"/>
          <w:szCs w:val="24"/>
        </w:rPr>
        <w:t xml:space="preserve">neticamente modificati ai sensi dell’articolo </w:t>
      </w:r>
      <w:r w:rsidR="008A37DC">
        <w:rPr>
          <w:rFonts w:ascii="Times New Roman" w:eastAsia="Times New Roman" w:hAnsi="Times New Roman"/>
          <w:sz w:val="24"/>
          <w:szCs w:val="24"/>
        </w:rPr>
        <w:t>31, comma 8</w:t>
      </w:r>
      <w:r w:rsidRPr="00FA6CD7">
        <w:rPr>
          <w:rFonts w:ascii="Times New Roman" w:eastAsia="Times New Roman" w:hAnsi="Times New Roman"/>
          <w:sz w:val="24"/>
          <w:szCs w:val="24"/>
        </w:rPr>
        <w:t>, è punito con la sanzione amministrativa consistente nel pagamento di una somma da euro 3.000 a euro 18.000.</w:t>
      </w:r>
    </w:p>
    <w:p w14:paraId="49646CF9" w14:textId="77777777" w:rsidR="000B2EED" w:rsidRDefault="009F251B" w:rsidP="00A00131">
      <w:pPr>
        <w:pStyle w:val="Paragrafoelenco"/>
        <w:numPr>
          <w:ilvl w:val="1"/>
          <w:numId w:val="56"/>
        </w:numPr>
        <w:spacing w:after="120" w:line="240" w:lineRule="auto"/>
        <w:ind w:left="851" w:hanging="425"/>
        <w:jc w:val="both"/>
        <w:rPr>
          <w:rFonts w:ascii="Times New Roman" w:eastAsia="Times New Roman" w:hAnsi="Times New Roman"/>
          <w:sz w:val="24"/>
          <w:szCs w:val="24"/>
        </w:rPr>
      </w:pPr>
      <w:r w:rsidRPr="00FA6CD7">
        <w:rPr>
          <w:rFonts w:ascii="Times New Roman" w:eastAsia="Times New Roman" w:hAnsi="Times New Roman"/>
          <w:sz w:val="24"/>
          <w:szCs w:val="24"/>
        </w:rPr>
        <w:lastRenderedPageBreak/>
        <w:t xml:space="preserve">Chiunque viola le disposizioni relative alle condizioni per l'immissione in </w:t>
      </w:r>
      <w:r w:rsidR="008A37DC">
        <w:rPr>
          <w:rFonts w:ascii="Times New Roman" w:eastAsia="Times New Roman" w:hAnsi="Times New Roman"/>
          <w:sz w:val="24"/>
          <w:szCs w:val="24"/>
        </w:rPr>
        <w:t xml:space="preserve">commercio per quanto attiene l’etichetta </w:t>
      </w:r>
      <w:r w:rsidRPr="00FA6CD7">
        <w:rPr>
          <w:rFonts w:ascii="Times New Roman" w:eastAsia="Times New Roman" w:hAnsi="Times New Roman"/>
          <w:sz w:val="24"/>
          <w:szCs w:val="24"/>
        </w:rPr>
        <w:t>di certificazione ufficiale, di cui all’articolo 32 comm</w:t>
      </w:r>
      <w:r w:rsidR="008A37DC">
        <w:rPr>
          <w:rFonts w:ascii="Times New Roman" w:eastAsia="Times New Roman" w:hAnsi="Times New Roman"/>
          <w:sz w:val="24"/>
          <w:szCs w:val="24"/>
        </w:rPr>
        <w:t>i</w:t>
      </w:r>
      <w:r w:rsidRPr="00FA6CD7">
        <w:rPr>
          <w:rFonts w:ascii="Times New Roman" w:eastAsia="Times New Roman" w:hAnsi="Times New Roman"/>
          <w:sz w:val="24"/>
          <w:szCs w:val="24"/>
        </w:rPr>
        <w:t xml:space="preserve"> 1,</w:t>
      </w:r>
      <w:r w:rsidR="008A37DC">
        <w:rPr>
          <w:rFonts w:ascii="Times New Roman" w:eastAsia="Times New Roman" w:hAnsi="Times New Roman"/>
          <w:sz w:val="24"/>
          <w:szCs w:val="24"/>
        </w:rPr>
        <w:t xml:space="preserve"> 2, 3 e 4</w:t>
      </w:r>
      <w:r w:rsidRPr="00FA6CD7">
        <w:rPr>
          <w:rFonts w:ascii="Times New Roman" w:eastAsia="Times New Roman" w:hAnsi="Times New Roman"/>
          <w:sz w:val="24"/>
          <w:szCs w:val="24"/>
        </w:rPr>
        <w:t xml:space="preserve"> è punito con una sanzione amministrativa consistente nel pagamento di una so</w:t>
      </w:r>
      <w:r w:rsidR="008A37DC">
        <w:rPr>
          <w:rFonts w:ascii="Times New Roman" w:eastAsia="Times New Roman" w:hAnsi="Times New Roman"/>
          <w:sz w:val="24"/>
          <w:szCs w:val="24"/>
        </w:rPr>
        <w:t>mma da euro 4.000 a euro 24.000</w:t>
      </w:r>
      <w:r w:rsidR="000B2EED">
        <w:rPr>
          <w:rFonts w:ascii="Times New Roman" w:eastAsia="Times New Roman" w:hAnsi="Times New Roman"/>
          <w:sz w:val="24"/>
          <w:szCs w:val="24"/>
        </w:rPr>
        <w:t>.</w:t>
      </w:r>
    </w:p>
    <w:p w14:paraId="22CD12CF" w14:textId="77777777" w:rsidR="00D90D3F" w:rsidRDefault="000B2EED" w:rsidP="00A00131">
      <w:pPr>
        <w:pStyle w:val="Paragrafoelenco"/>
        <w:numPr>
          <w:ilvl w:val="0"/>
          <w:numId w:val="57"/>
        </w:numPr>
        <w:spacing w:after="120" w:line="240" w:lineRule="auto"/>
        <w:ind w:left="851" w:hanging="425"/>
        <w:jc w:val="both"/>
        <w:rPr>
          <w:rFonts w:ascii="Times New Roman" w:hAnsi="Times New Roman"/>
          <w:sz w:val="24"/>
          <w:szCs w:val="24"/>
        </w:rPr>
      </w:pPr>
      <w:r w:rsidRPr="00D90D3F">
        <w:rPr>
          <w:rFonts w:ascii="Times New Roman" w:hAnsi="Times New Roman"/>
          <w:sz w:val="24"/>
          <w:szCs w:val="24"/>
        </w:rPr>
        <w:t xml:space="preserve">Chiunque commercializza materiali di moltiplicazione con etichetta carente delle informazioni previste ai sensi dell’articolo è punito con la sanzione amministrativa del pagamento di una somma </w:t>
      </w:r>
      <w:r w:rsidR="00A72A8B" w:rsidRPr="00D90D3F">
        <w:rPr>
          <w:rFonts w:ascii="Times New Roman" w:hAnsi="Times New Roman"/>
          <w:sz w:val="24"/>
          <w:szCs w:val="24"/>
        </w:rPr>
        <w:t>da</w:t>
      </w:r>
      <w:r w:rsidRPr="00D90D3F">
        <w:rPr>
          <w:rFonts w:ascii="Times New Roman" w:hAnsi="Times New Roman"/>
          <w:sz w:val="24"/>
          <w:szCs w:val="24"/>
        </w:rPr>
        <w:t xml:space="preserve"> euro </w:t>
      </w:r>
      <w:r w:rsidR="00A72A8B" w:rsidRPr="00D90D3F">
        <w:rPr>
          <w:rFonts w:ascii="Times New Roman" w:hAnsi="Times New Roman"/>
          <w:sz w:val="24"/>
          <w:szCs w:val="24"/>
        </w:rPr>
        <w:t>2.000 a euro 6.000</w:t>
      </w:r>
      <w:r w:rsidRPr="00D90D3F">
        <w:rPr>
          <w:rFonts w:ascii="Times New Roman" w:hAnsi="Times New Roman"/>
          <w:sz w:val="24"/>
          <w:szCs w:val="24"/>
        </w:rPr>
        <w:t xml:space="preserve"> ed il sequestro del materiale. </w:t>
      </w:r>
    </w:p>
    <w:p w14:paraId="6BC6CF20" w14:textId="305752CA" w:rsidR="000B2EED" w:rsidRPr="00D90D3F" w:rsidRDefault="005414DA" w:rsidP="00A00131">
      <w:pPr>
        <w:pStyle w:val="Paragrafoelenco"/>
        <w:numPr>
          <w:ilvl w:val="0"/>
          <w:numId w:val="57"/>
        </w:numPr>
        <w:spacing w:after="120" w:line="240" w:lineRule="auto"/>
        <w:ind w:left="851" w:hanging="425"/>
        <w:jc w:val="both"/>
        <w:rPr>
          <w:rFonts w:ascii="Times New Roman" w:hAnsi="Times New Roman"/>
          <w:sz w:val="24"/>
          <w:szCs w:val="24"/>
        </w:rPr>
      </w:pPr>
      <w:r w:rsidRPr="00D90D3F">
        <w:rPr>
          <w:rFonts w:ascii="Times New Roman" w:eastAsia="Times New Roman" w:hAnsi="Times New Roman"/>
          <w:sz w:val="24"/>
          <w:szCs w:val="24"/>
        </w:rPr>
        <w:t xml:space="preserve">La ditta </w:t>
      </w:r>
      <w:r w:rsidR="00DF0962" w:rsidRPr="00D90D3F">
        <w:rPr>
          <w:rFonts w:ascii="Times New Roman" w:hAnsi="Times New Roman"/>
          <w:bCs/>
          <w:iCs/>
          <w:sz w:val="24"/>
          <w:szCs w:val="24"/>
        </w:rPr>
        <w:t>che</w:t>
      </w:r>
      <w:r w:rsidR="00C30D3A" w:rsidRPr="00D90D3F">
        <w:rPr>
          <w:rFonts w:ascii="Times New Roman" w:hAnsi="Times New Roman"/>
          <w:bCs/>
          <w:iCs/>
          <w:sz w:val="24"/>
          <w:szCs w:val="24"/>
        </w:rPr>
        <w:t xml:space="preserve">, ai sensi dell’articolo </w:t>
      </w:r>
      <w:r w:rsidR="000B2EED" w:rsidRPr="00D90D3F">
        <w:rPr>
          <w:rFonts w:ascii="Times New Roman" w:hAnsi="Times New Roman"/>
          <w:bCs/>
          <w:iCs/>
          <w:sz w:val="24"/>
          <w:szCs w:val="24"/>
        </w:rPr>
        <w:t>33</w:t>
      </w:r>
      <w:r w:rsidRPr="00D90D3F">
        <w:rPr>
          <w:rFonts w:ascii="Times New Roman" w:hAnsi="Times New Roman"/>
          <w:bCs/>
          <w:iCs/>
          <w:sz w:val="24"/>
          <w:szCs w:val="24"/>
        </w:rPr>
        <w:t>, non registra e non conserva i dati previsti e non garantisce i sistemi di tracciabilità è punito con</w:t>
      </w:r>
      <w:r w:rsidRPr="00D90D3F">
        <w:rPr>
          <w:rFonts w:ascii="Times New Roman" w:eastAsia="Times New Roman" w:hAnsi="Times New Roman"/>
          <w:sz w:val="24"/>
          <w:szCs w:val="24"/>
        </w:rPr>
        <w:t xml:space="preserve"> la sanzione amministrativa consistente nel pagamento di una somma da euro 3.000 a euro 18.000.</w:t>
      </w:r>
    </w:p>
    <w:p w14:paraId="7A6B9AAA" w14:textId="77777777" w:rsidR="000B2EED" w:rsidRDefault="00634B2A" w:rsidP="00A00131">
      <w:pPr>
        <w:pStyle w:val="Paragrafoelenco"/>
        <w:numPr>
          <w:ilvl w:val="0"/>
          <w:numId w:val="57"/>
        </w:numPr>
        <w:spacing w:after="120" w:line="240" w:lineRule="auto"/>
        <w:ind w:left="851" w:hanging="425"/>
        <w:jc w:val="both"/>
        <w:rPr>
          <w:rFonts w:ascii="Times New Roman" w:hAnsi="Times New Roman"/>
          <w:sz w:val="24"/>
          <w:szCs w:val="24"/>
        </w:rPr>
      </w:pPr>
      <w:r w:rsidRPr="000B2EED">
        <w:rPr>
          <w:rFonts w:ascii="Times New Roman" w:hAnsi="Times New Roman"/>
          <w:sz w:val="24"/>
          <w:szCs w:val="24"/>
        </w:rPr>
        <w:t>Salvo che il fatto costituisca reato, si applica la sanzione amministrativa consistente nel pagamento di una somma da euro 4.000 a euro 6.000 in caso di violazione delle norme del presente decreto per le quali non sia prevista una specifica sanzione.</w:t>
      </w:r>
    </w:p>
    <w:p w14:paraId="39B5C390" w14:textId="77777777" w:rsidR="000B2EED" w:rsidRDefault="00634B2A" w:rsidP="00A00131">
      <w:pPr>
        <w:pStyle w:val="Paragrafoelenco"/>
        <w:numPr>
          <w:ilvl w:val="0"/>
          <w:numId w:val="57"/>
        </w:numPr>
        <w:spacing w:after="120" w:line="240" w:lineRule="auto"/>
        <w:ind w:left="851" w:hanging="425"/>
        <w:jc w:val="both"/>
        <w:rPr>
          <w:rFonts w:ascii="Times New Roman" w:hAnsi="Times New Roman"/>
          <w:sz w:val="24"/>
          <w:szCs w:val="24"/>
        </w:rPr>
      </w:pPr>
      <w:r w:rsidRPr="000B2EED">
        <w:rPr>
          <w:rFonts w:ascii="Times New Roman" w:hAnsi="Times New Roman"/>
          <w:sz w:val="24"/>
          <w:szCs w:val="24"/>
        </w:rPr>
        <w:t>Chiunque viola due o più disposizioni previste dal presente articolo è punito con una sanzione amministrativa pari al doppio della somma degli importi delle sanzioni comminate.</w:t>
      </w:r>
    </w:p>
    <w:p w14:paraId="3D97A419" w14:textId="0D1C45C1" w:rsidR="00987962" w:rsidRPr="000B2EED" w:rsidRDefault="00891B22" w:rsidP="00A00131">
      <w:pPr>
        <w:pStyle w:val="Paragrafoelenco"/>
        <w:numPr>
          <w:ilvl w:val="0"/>
          <w:numId w:val="57"/>
        </w:numPr>
        <w:spacing w:after="120" w:line="240" w:lineRule="auto"/>
        <w:ind w:left="851" w:hanging="425"/>
        <w:jc w:val="both"/>
        <w:rPr>
          <w:rFonts w:ascii="Times New Roman" w:hAnsi="Times New Roman"/>
          <w:sz w:val="24"/>
          <w:szCs w:val="24"/>
        </w:rPr>
      </w:pPr>
      <w:r w:rsidRPr="000B2EED">
        <w:rPr>
          <w:rFonts w:ascii="Times New Roman" w:hAnsi="Times New Roman"/>
          <w:sz w:val="24"/>
          <w:szCs w:val="24"/>
        </w:rPr>
        <w:t xml:space="preserve">Il Ministero delle politiche agricole alimentari e forestali </w:t>
      </w:r>
      <w:r w:rsidR="00987962" w:rsidRPr="000B2EED">
        <w:rPr>
          <w:rFonts w:ascii="Times New Roman" w:hAnsi="Times New Roman"/>
          <w:sz w:val="24"/>
          <w:szCs w:val="24"/>
        </w:rPr>
        <w:t>e i Servizi fitosanitari delle regioni e delle provincie autonome sono competenti ad irrogare le sanzioni. I relativi proventi affluiscono nei bilanci regionali per una quota del 90% e nel bilancio dello Stato per una quota del 10%. Con successivo provvedimento del Ministro delle politiche agricole, e forestali, d’intesa con il Ministero dell’economia e delle finanze, sono definite le modalità di riscossione delle sanzioni irrogate e della successiva riassegnazione ad uno specifico capitolo di bilancio del Ministero delle politiche agricole alimentari e forestali.</w:t>
      </w:r>
    </w:p>
    <w:p w14:paraId="0B28EA91" w14:textId="77777777" w:rsidR="00987962" w:rsidRPr="00987962" w:rsidRDefault="00987962" w:rsidP="00A72A8B">
      <w:pPr>
        <w:jc w:val="both"/>
      </w:pPr>
    </w:p>
    <w:p w14:paraId="5CE502D7" w14:textId="77777777" w:rsidR="00A72A8B" w:rsidRDefault="00A72A8B" w:rsidP="00A72A8B">
      <w:pPr>
        <w:ind w:left="851" w:hanging="284"/>
        <w:jc w:val="center"/>
        <w:rPr>
          <w:b/>
          <w:color w:val="000000"/>
        </w:rPr>
      </w:pPr>
    </w:p>
    <w:p w14:paraId="2F2DCAEC" w14:textId="4532D16D" w:rsidR="00AB698D" w:rsidRPr="00C7558C" w:rsidRDefault="00AB698D" w:rsidP="00A72A8B">
      <w:pPr>
        <w:ind w:left="851" w:hanging="284"/>
        <w:jc w:val="center"/>
        <w:rPr>
          <w:b/>
          <w:color w:val="000000"/>
        </w:rPr>
      </w:pPr>
      <w:r w:rsidRPr="00C7558C">
        <w:rPr>
          <w:b/>
          <w:color w:val="000000"/>
        </w:rPr>
        <w:t>Art</w:t>
      </w:r>
      <w:r w:rsidR="00144D5B">
        <w:rPr>
          <w:b/>
          <w:color w:val="000000"/>
        </w:rPr>
        <w:t xml:space="preserve">icolo </w:t>
      </w:r>
      <w:r w:rsidR="00206827">
        <w:rPr>
          <w:b/>
          <w:color w:val="000000"/>
        </w:rPr>
        <w:t>35</w:t>
      </w:r>
    </w:p>
    <w:p w14:paraId="0ACE7E01" w14:textId="77777777" w:rsidR="00AB698D" w:rsidRPr="004000AF" w:rsidRDefault="00AB698D" w:rsidP="00A72A8B">
      <w:pPr>
        <w:ind w:left="851" w:hanging="284"/>
        <w:jc w:val="center"/>
        <w:rPr>
          <w:b/>
          <w:i/>
          <w:color w:val="000000"/>
        </w:rPr>
      </w:pPr>
      <w:r w:rsidRPr="004000AF">
        <w:rPr>
          <w:b/>
          <w:i/>
          <w:color w:val="000000"/>
        </w:rPr>
        <w:t>Tariffe</w:t>
      </w:r>
    </w:p>
    <w:p w14:paraId="2EC49DAB" w14:textId="77777777" w:rsidR="00AB698D" w:rsidRPr="00C7558C" w:rsidRDefault="00AB698D" w:rsidP="00A72A8B">
      <w:pPr>
        <w:ind w:left="851" w:hanging="284"/>
        <w:jc w:val="center"/>
        <w:rPr>
          <w:color w:val="000000"/>
        </w:rPr>
      </w:pPr>
    </w:p>
    <w:p w14:paraId="47E17087" w14:textId="0F77E24C" w:rsidR="00AB698D" w:rsidRPr="00C7558C" w:rsidRDefault="00AB698D" w:rsidP="00A72A8B">
      <w:pPr>
        <w:pStyle w:val="Paragrafoelenco"/>
        <w:numPr>
          <w:ilvl w:val="0"/>
          <w:numId w:val="4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51" w:hanging="284"/>
        <w:jc w:val="both"/>
        <w:rPr>
          <w:rFonts w:ascii="Times New Roman" w:hAnsi="Times New Roman"/>
          <w:sz w:val="24"/>
          <w:szCs w:val="24"/>
        </w:rPr>
      </w:pPr>
      <w:r w:rsidRPr="00B048D6">
        <w:rPr>
          <w:rFonts w:ascii="Times New Roman" w:eastAsia="Times New Roman" w:hAnsi="Times New Roman"/>
          <w:sz w:val="24"/>
          <w:szCs w:val="24"/>
        </w:rPr>
        <w:t xml:space="preserve">Le tariffe a carico dell’interessato, per le attività di iscrizione delle varietà </w:t>
      </w:r>
      <w:r w:rsidR="00CB5D20">
        <w:rPr>
          <w:rFonts w:ascii="Times New Roman" w:eastAsia="Times New Roman" w:hAnsi="Times New Roman"/>
          <w:sz w:val="24"/>
          <w:szCs w:val="24"/>
        </w:rPr>
        <w:t xml:space="preserve">e dei cloni </w:t>
      </w:r>
      <w:r w:rsidRPr="00462313">
        <w:rPr>
          <w:rFonts w:ascii="Times New Roman" w:eastAsia="Times New Roman" w:hAnsi="Times New Roman"/>
          <w:sz w:val="24"/>
          <w:szCs w:val="24"/>
        </w:rPr>
        <w:t>ne</w:t>
      </w:r>
      <w:r w:rsidR="00CB5D20">
        <w:rPr>
          <w:rFonts w:ascii="Times New Roman" w:eastAsia="Times New Roman" w:hAnsi="Times New Roman"/>
          <w:sz w:val="24"/>
          <w:szCs w:val="24"/>
        </w:rPr>
        <w:t>l</w:t>
      </w:r>
      <w:r w:rsidRPr="00462313">
        <w:rPr>
          <w:rFonts w:ascii="Times New Roman" w:eastAsia="Times New Roman" w:hAnsi="Times New Roman"/>
          <w:sz w:val="24"/>
          <w:szCs w:val="24"/>
        </w:rPr>
        <w:t xml:space="preserve"> </w:t>
      </w:r>
      <w:r w:rsidR="000A7B2B">
        <w:rPr>
          <w:rFonts w:ascii="Times New Roman" w:eastAsia="Times New Roman" w:hAnsi="Times New Roman"/>
          <w:sz w:val="24"/>
          <w:szCs w:val="24"/>
        </w:rPr>
        <w:t>R</w:t>
      </w:r>
      <w:r w:rsidR="000A7B2B" w:rsidRPr="00462313">
        <w:rPr>
          <w:rFonts w:ascii="Times New Roman" w:eastAsia="Times New Roman" w:hAnsi="Times New Roman"/>
          <w:sz w:val="24"/>
          <w:szCs w:val="24"/>
        </w:rPr>
        <w:t>egistr</w:t>
      </w:r>
      <w:r w:rsidR="000A7B2B">
        <w:rPr>
          <w:rFonts w:ascii="Times New Roman" w:eastAsia="Times New Roman" w:hAnsi="Times New Roman"/>
          <w:sz w:val="24"/>
          <w:szCs w:val="24"/>
        </w:rPr>
        <w:t>o</w:t>
      </w:r>
      <w:r>
        <w:rPr>
          <w:rFonts w:ascii="Times New Roman" w:eastAsia="Times New Roman" w:hAnsi="Times New Roman"/>
          <w:sz w:val="24"/>
          <w:szCs w:val="24"/>
        </w:rPr>
        <w:t>, di cui agli articoli</w:t>
      </w:r>
      <w:r w:rsidRPr="00462313">
        <w:rPr>
          <w:rFonts w:ascii="Times New Roman" w:eastAsia="Times New Roman" w:hAnsi="Times New Roman"/>
          <w:sz w:val="24"/>
          <w:szCs w:val="24"/>
        </w:rPr>
        <w:t xml:space="preserve"> </w:t>
      </w:r>
      <w:r w:rsidR="00206827">
        <w:rPr>
          <w:rFonts w:ascii="Times New Roman" w:hAnsi="Times New Roman"/>
          <w:sz w:val="24"/>
          <w:szCs w:val="24"/>
        </w:rPr>
        <w:t xml:space="preserve">12 </w:t>
      </w:r>
      <w:r w:rsidR="00211A09">
        <w:rPr>
          <w:rFonts w:ascii="Times New Roman" w:hAnsi="Times New Roman"/>
          <w:sz w:val="24"/>
          <w:szCs w:val="24"/>
        </w:rPr>
        <w:t xml:space="preserve">e </w:t>
      </w:r>
      <w:r w:rsidR="00206827">
        <w:rPr>
          <w:rFonts w:ascii="Times New Roman" w:hAnsi="Times New Roman"/>
          <w:sz w:val="24"/>
          <w:szCs w:val="24"/>
        </w:rPr>
        <w:t>17</w:t>
      </w:r>
      <w:r>
        <w:rPr>
          <w:rFonts w:ascii="Times New Roman" w:hAnsi="Times New Roman"/>
          <w:sz w:val="24"/>
          <w:szCs w:val="24"/>
        </w:rPr>
        <w:t xml:space="preserve">, </w:t>
      </w:r>
      <w:r w:rsidRPr="00C7558C">
        <w:rPr>
          <w:rFonts w:ascii="Times New Roman" w:hAnsi="Times New Roman"/>
          <w:sz w:val="24"/>
          <w:szCs w:val="24"/>
        </w:rPr>
        <w:t>sono stabilite dal Ministero</w:t>
      </w:r>
      <w:r w:rsidR="00084573">
        <w:rPr>
          <w:rFonts w:ascii="Times New Roman" w:hAnsi="Times New Roman"/>
          <w:sz w:val="24"/>
          <w:szCs w:val="24"/>
        </w:rPr>
        <w:t>,</w:t>
      </w:r>
      <w:r w:rsidRPr="00C7558C">
        <w:rPr>
          <w:rFonts w:ascii="Times New Roman" w:hAnsi="Times New Roman"/>
          <w:sz w:val="24"/>
          <w:szCs w:val="24"/>
        </w:rPr>
        <w:t xml:space="preserve"> in misura corris</w:t>
      </w:r>
      <w:r w:rsidR="00823033">
        <w:rPr>
          <w:rFonts w:ascii="Times New Roman" w:hAnsi="Times New Roman"/>
          <w:sz w:val="24"/>
          <w:szCs w:val="24"/>
        </w:rPr>
        <w:t>pondente al costo del servizio.</w:t>
      </w:r>
    </w:p>
    <w:p w14:paraId="2EA6C8DB" w14:textId="4C4E9DFD" w:rsidR="00AB698D" w:rsidRPr="00E0499E" w:rsidRDefault="00AB698D" w:rsidP="00A72A8B">
      <w:pPr>
        <w:pStyle w:val="Paragrafoelenco"/>
        <w:numPr>
          <w:ilvl w:val="0"/>
          <w:numId w:val="4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51" w:hanging="284"/>
        <w:jc w:val="both"/>
        <w:rPr>
          <w:rFonts w:ascii="Times New Roman" w:hAnsi="Times New Roman"/>
          <w:sz w:val="24"/>
          <w:szCs w:val="24"/>
        </w:rPr>
      </w:pPr>
      <w:r w:rsidRPr="00B048D6">
        <w:rPr>
          <w:rFonts w:ascii="Times New Roman" w:eastAsia="Times New Roman" w:hAnsi="Times New Roman"/>
          <w:sz w:val="24"/>
          <w:szCs w:val="24"/>
        </w:rPr>
        <w:t>Le tariffe a carico de</w:t>
      </w:r>
      <w:r>
        <w:rPr>
          <w:rFonts w:ascii="Times New Roman" w:eastAsia="Times New Roman" w:hAnsi="Times New Roman"/>
          <w:sz w:val="24"/>
          <w:szCs w:val="24"/>
        </w:rPr>
        <w:t xml:space="preserve">ll’interessato, per le </w:t>
      </w:r>
      <w:r w:rsidRPr="00462313">
        <w:rPr>
          <w:rFonts w:ascii="Times New Roman" w:eastAsia="Times New Roman" w:hAnsi="Times New Roman"/>
          <w:sz w:val="24"/>
          <w:szCs w:val="24"/>
        </w:rPr>
        <w:t xml:space="preserve">operazioni di controllo e di certificazione </w:t>
      </w:r>
      <w:r w:rsidRPr="00C7558C">
        <w:rPr>
          <w:rFonts w:ascii="Times New Roman" w:hAnsi="Times New Roman"/>
          <w:sz w:val="24"/>
          <w:szCs w:val="24"/>
        </w:rPr>
        <w:t xml:space="preserve">dei materiali di moltiplicazione, di </w:t>
      </w:r>
      <w:r w:rsidR="00874E14">
        <w:rPr>
          <w:rFonts w:ascii="Times New Roman" w:hAnsi="Times New Roman"/>
          <w:sz w:val="24"/>
          <w:szCs w:val="24"/>
        </w:rPr>
        <w:t xml:space="preserve">cui agli articoli </w:t>
      </w:r>
      <w:r w:rsidR="00206827">
        <w:rPr>
          <w:rFonts w:ascii="Times New Roman" w:hAnsi="Times New Roman"/>
          <w:sz w:val="24"/>
          <w:szCs w:val="24"/>
        </w:rPr>
        <w:t xml:space="preserve">25 </w:t>
      </w:r>
      <w:r w:rsidR="00874E14">
        <w:rPr>
          <w:rFonts w:ascii="Times New Roman" w:hAnsi="Times New Roman"/>
          <w:sz w:val="24"/>
          <w:szCs w:val="24"/>
        </w:rPr>
        <w:t xml:space="preserve">e </w:t>
      </w:r>
      <w:r w:rsidR="00206827">
        <w:rPr>
          <w:rFonts w:ascii="Times New Roman" w:hAnsi="Times New Roman"/>
          <w:sz w:val="24"/>
          <w:szCs w:val="24"/>
        </w:rPr>
        <w:t>26</w:t>
      </w:r>
      <w:r>
        <w:rPr>
          <w:rFonts w:ascii="Times New Roman" w:hAnsi="Times New Roman"/>
          <w:sz w:val="24"/>
          <w:szCs w:val="24"/>
        </w:rPr>
        <w:t>,</w:t>
      </w:r>
      <w:r w:rsidR="00707ADF">
        <w:rPr>
          <w:rFonts w:ascii="Times New Roman" w:hAnsi="Times New Roman"/>
          <w:sz w:val="24"/>
          <w:szCs w:val="24"/>
        </w:rPr>
        <w:t xml:space="preserve"> sono elencate nell’allegato X</w:t>
      </w:r>
      <w:r w:rsidR="00863FC9">
        <w:rPr>
          <w:rFonts w:ascii="Times New Roman" w:hAnsi="Times New Roman"/>
          <w:sz w:val="24"/>
          <w:szCs w:val="24"/>
        </w:rPr>
        <w:t>I</w:t>
      </w:r>
      <w:r w:rsidRPr="00E0499E">
        <w:rPr>
          <w:rFonts w:ascii="Times New Roman" w:hAnsi="Times New Roman"/>
          <w:sz w:val="24"/>
          <w:szCs w:val="24"/>
        </w:rPr>
        <w:t>.</w:t>
      </w:r>
    </w:p>
    <w:p w14:paraId="4F743CEB" w14:textId="77777777" w:rsidR="00AB698D" w:rsidRPr="00C7558C" w:rsidRDefault="00AB698D" w:rsidP="00A72A8B">
      <w:pPr>
        <w:pStyle w:val="Paragrafoelenco"/>
        <w:numPr>
          <w:ilvl w:val="0"/>
          <w:numId w:val="4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51" w:hanging="284"/>
        <w:jc w:val="both"/>
        <w:rPr>
          <w:rFonts w:ascii="Times New Roman" w:hAnsi="Times New Roman"/>
          <w:sz w:val="24"/>
          <w:szCs w:val="24"/>
        </w:rPr>
      </w:pPr>
      <w:r w:rsidRPr="00C7558C">
        <w:rPr>
          <w:rFonts w:ascii="Times New Roman" w:hAnsi="Times New Roman"/>
          <w:sz w:val="24"/>
          <w:szCs w:val="24"/>
        </w:rPr>
        <w:t>Le tariffe di cui ai commi 1 e 2 sono calcolate tenendo conto dei seguenti costi:</w:t>
      </w:r>
    </w:p>
    <w:p w14:paraId="3951E886" w14:textId="77777777" w:rsidR="00AB698D" w:rsidRPr="00EC60CD" w:rsidRDefault="00AB698D" w:rsidP="00A72A8B">
      <w:pPr>
        <w:pStyle w:val="Paragrafoelenco"/>
        <w:numPr>
          <w:ilvl w:val="1"/>
          <w:numId w:val="47"/>
        </w:numPr>
        <w:tabs>
          <w:tab w:val="left" w:pos="851"/>
        </w:tabs>
        <w:spacing w:after="120" w:line="240" w:lineRule="auto"/>
        <w:ind w:left="851" w:hanging="284"/>
        <w:jc w:val="both"/>
        <w:rPr>
          <w:rFonts w:ascii="Times New Roman" w:hAnsi="Times New Roman"/>
          <w:sz w:val="24"/>
          <w:szCs w:val="24"/>
        </w:rPr>
      </w:pPr>
      <w:proofErr w:type="gramStart"/>
      <w:r>
        <w:rPr>
          <w:rFonts w:ascii="Times New Roman" w:hAnsi="Times New Roman"/>
          <w:sz w:val="24"/>
          <w:szCs w:val="24"/>
        </w:rPr>
        <w:t>r</w:t>
      </w:r>
      <w:r w:rsidRPr="00EC60CD">
        <w:rPr>
          <w:rFonts w:ascii="Times New Roman" w:hAnsi="Times New Roman"/>
          <w:sz w:val="24"/>
          <w:szCs w:val="24"/>
        </w:rPr>
        <w:t>etribuzione</w:t>
      </w:r>
      <w:proofErr w:type="gramEnd"/>
      <w:r w:rsidRPr="00EC60CD">
        <w:rPr>
          <w:rFonts w:ascii="Times New Roman" w:hAnsi="Times New Roman"/>
          <w:sz w:val="24"/>
          <w:szCs w:val="24"/>
        </w:rPr>
        <w:t xml:space="preserve"> media </w:t>
      </w:r>
      <w:r>
        <w:rPr>
          <w:rFonts w:ascii="Times New Roman" w:hAnsi="Times New Roman"/>
          <w:sz w:val="24"/>
          <w:szCs w:val="24"/>
        </w:rPr>
        <w:t>del personale ispettivo e tecnico per l’esecuzione dei controlli e dei rilievi di campo ai fini della certificazione e dell’esecuzione delle</w:t>
      </w:r>
      <w:r w:rsidRPr="00EC60CD">
        <w:rPr>
          <w:rFonts w:ascii="Times New Roman" w:hAnsi="Times New Roman"/>
          <w:sz w:val="24"/>
          <w:szCs w:val="24"/>
        </w:rPr>
        <w:t xml:space="preserve"> prove per l’iscrizione delle varietà </w:t>
      </w:r>
      <w:r>
        <w:rPr>
          <w:rFonts w:ascii="Times New Roman" w:hAnsi="Times New Roman"/>
          <w:sz w:val="24"/>
          <w:szCs w:val="24"/>
        </w:rPr>
        <w:t>al</w:t>
      </w:r>
      <w:r w:rsidRPr="00EC60CD">
        <w:rPr>
          <w:rFonts w:ascii="Times New Roman" w:hAnsi="Times New Roman"/>
          <w:sz w:val="24"/>
          <w:szCs w:val="24"/>
        </w:rPr>
        <w:t xml:space="preserve"> registr</w:t>
      </w:r>
      <w:r>
        <w:rPr>
          <w:rFonts w:ascii="Times New Roman" w:hAnsi="Times New Roman"/>
          <w:sz w:val="24"/>
          <w:szCs w:val="24"/>
        </w:rPr>
        <w:t>o</w:t>
      </w:r>
      <w:r w:rsidRPr="00EC60CD">
        <w:rPr>
          <w:rFonts w:ascii="Times New Roman" w:hAnsi="Times New Roman"/>
          <w:sz w:val="24"/>
          <w:szCs w:val="24"/>
        </w:rPr>
        <w:t xml:space="preserve">, compresi gli oneri sociali; </w:t>
      </w:r>
    </w:p>
    <w:p w14:paraId="16523EC4" w14:textId="77777777" w:rsidR="00AB698D" w:rsidRPr="00EC60CD" w:rsidRDefault="00AB698D" w:rsidP="00A72A8B">
      <w:pPr>
        <w:pStyle w:val="Paragrafoelenco"/>
        <w:numPr>
          <w:ilvl w:val="1"/>
          <w:numId w:val="47"/>
        </w:numPr>
        <w:tabs>
          <w:tab w:val="left" w:pos="851"/>
        </w:tabs>
        <w:spacing w:after="120" w:line="240" w:lineRule="auto"/>
        <w:ind w:left="851" w:hanging="284"/>
        <w:jc w:val="both"/>
        <w:rPr>
          <w:rFonts w:ascii="Times New Roman" w:hAnsi="Times New Roman"/>
          <w:sz w:val="24"/>
          <w:szCs w:val="24"/>
        </w:rPr>
      </w:pPr>
      <w:proofErr w:type="gramStart"/>
      <w:r>
        <w:rPr>
          <w:rFonts w:ascii="Times New Roman" w:hAnsi="Times New Roman"/>
          <w:sz w:val="24"/>
          <w:szCs w:val="24"/>
        </w:rPr>
        <w:t>f</w:t>
      </w:r>
      <w:r w:rsidRPr="00EC60CD">
        <w:rPr>
          <w:rFonts w:ascii="Times New Roman" w:hAnsi="Times New Roman"/>
          <w:sz w:val="24"/>
          <w:szCs w:val="24"/>
        </w:rPr>
        <w:t>ormazione</w:t>
      </w:r>
      <w:proofErr w:type="gramEnd"/>
      <w:r w:rsidRPr="00EC60CD">
        <w:rPr>
          <w:rFonts w:ascii="Times New Roman" w:hAnsi="Times New Roman"/>
          <w:sz w:val="24"/>
          <w:szCs w:val="24"/>
        </w:rPr>
        <w:t xml:space="preserve"> personale tecnico e ispettivo; </w:t>
      </w:r>
    </w:p>
    <w:p w14:paraId="6C3E8FC3" w14:textId="77777777" w:rsidR="00AB698D" w:rsidRPr="00EC60CD" w:rsidRDefault="00AB698D" w:rsidP="00A72A8B">
      <w:pPr>
        <w:pStyle w:val="Paragrafoelenco"/>
        <w:numPr>
          <w:ilvl w:val="1"/>
          <w:numId w:val="47"/>
        </w:numPr>
        <w:tabs>
          <w:tab w:val="left" w:pos="851"/>
        </w:tabs>
        <w:spacing w:after="120" w:line="240" w:lineRule="auto"/>
        <w:ind w:left="851" w:hanging="284"/>
        <w:jc w:val="both"/>
        <w:rPr>
          <w:rFonts w:ascii="Times New Roman" w:hAnsi="Times New Roman"/>
          <w:sz w:val="24"/>
          <w:szCs w:val="24"/>
        </w:rPr>
      </w:pPr>
      <w:proofErr w:type="gramStart"/>
      <w:r>
        <w:rPr>
          <w:rFonts w:ascii="Times New Roman" w:hAnsi="Times New Roman"/>
          <w:sz w:val="24"/>
          <w:szCs w:val="24"/>
        </w:rPr>
        <w:t>u</w:t>
      </w:r>
      <w:r w:rsidRPr="00EC60CD">
        <w:rPr>
          <w:rFonts w:ascii="Times New Roman" w:hAnsi="Times New Roman"/>
          <w:sz w:val="24"/>
          <w:szCs w:val="24"/>
        </w:rPr>
        <w:t>ffici</w:t>
      </w:r>
      <w:proofErr w:type="gramEnd"/>
      <w:r w:rsidRPr="00EC60CD">
        <w:rPr>
          <w:rFonts w:ascii="Times New Roman" w:hAnsi="Times New Roman"/>
          <w:sz w:val="24"/>
          <w:szCs w:val="24"/>
        </w:rPr>
        <w:t>, infrastrutture, terreni, strumenti e attrezzature</w:t>
      </w:r>
      <w:r w:rsidR="001439B9">
        <w:rPr>
          <w:rFonts w:ascii="Times New Roman" w:hAnsi="Times New Roman"/>
          <w:sz w:val="24"/>
          <w:szCs w:val="24"/>
        </w:rPr>
        <w:t xml:space="preserve"> e tenuta a manutenzione del campo catalogo delle varietà di viti</w:t>
      </w:r>
      <w:r w:rsidRPr="00EC60CD">
        <w:rPr>
          <w:rFonts w:ascii="Times New Roman" w:hAnsi="Times New Roman"/>
          <w:sz w:val="24"/>
          <w:szCs w:val="24"/>
        </w:rPr>
        <w:t xml:space="preserve">; </w:t>
      </w:r>
    </w:p>
    <w:p w14:paraId="371E0C46" w14:textId="77777777" w:rsidR="00AB698D" w:rsidRPr="00EC60CD" w:rsidRDefault="00AB698D" w:rsidP="00A72A8B">
      <w:pPr>
        <w:pStyle w:val="Paragrafoelenco"/>
        <w:numPr>
          <w:ilvl w:val="1"/>
          <w:numId w:val="47"/>
        </w:numPr>
        <w:tabs>
          <w:tab w:val="left" w:pos="851"/>
        </w:tabs>
        <w:spacing w:after="120" w:line="240" w:lineRule="auto"/>
        <w:ind w:left="851" w:hanging="284"/>
        <w:jc w:val="both"/>
        <w:rPr>
          <w:rFonts w:ascii="Times New Roman" w:hAnsi="Times New Roman"/>
          <w:sz w:val="24"/>
          <w:szCs w:val="24"/>
        </w:rPr>
      </w:pPr>
      <w:proofErr w:type="gramStart"/>
      <w:r>
        <w:rPr>
          <w:rFonts w:ascii="Times New Roman" w:hAnsi="Times New Roman"/>
          <w:sz w:val="24"/>
          <w:szCs w:val="24"/>
        </w:rPr>
        <w:t>p</w:t>
      </w:r>
      <w:r w:rsidRPr="00EC60CD">
        <w:rPr>
          <w:rFonts w:ascii="Times New Roman" w:hAnsi="Times New Roman"/>
          <w:sz w:val="24"/>
          <w:szCs w:val="24"/>
        </w:rPr>
        <w:t>relevamento</w:t>
      </w:r>
      <w:proofErr w:type="gramEnd"/>
      <w:r w:rsidRPr="00EC60CD">
        <w:rPr>
          <w:rFonts w:ascii="Times New Roman" w:hAnsi="Times New Roman"/>
          <w:sz w:val="24"/>
          <w:szCs w:val="24"/>
        </w:rPr>
        <w:t xml:space="preserve"> campioni per l’esecuzione di prove di laboratorio</w:t>
      </w:r>
      <w:r>
        <w:rPr>
          <w:rFonts w:ascii="Times New Roman" w:hAnsi="Times New Roman"/>
          <w:sz w:val="24"/>
          <w:szCs w:val="24"/>
        </w:rPr>
        <w:t xml:space="preserve"> ed esecuzione delle relative analisi</w:t>
      </w:r>
      <w:r w:rsidRPr="00EC60CD">
        <w:rPr>
          <w:rFonts w:ascii="Times New Roman" w:hAnsi="Times New Roman"/>
          <w:sz w:val="24"/>
          <w:szCs w:val="24"/>
        </w:rPr>
        <w:t>;</w:t>
      </w:r>
    </w:p>
    <w:p w14:paraId="16C9AA94" w14:textId="77777777" w:rsidR="00AB698D" w:rsidRPr="00CD1BE8" w:rsidRDefault="00AB698D" w:rsidP="00A72A8B">
      <w:pPr>
        <w:pStyle w:val="Paragrafoelenco"/>
        <w:numPr>
          <w:ilvl w:val="1"/>
          <w:numId w:val="47"/>
        </w:numPr>
        <w:tabs>
          <w:tab w:val="left" w:pos="851"/>
        </w:tabs>
        <w:spacing w:after="120" w:line="240" w:lineRule="auto"/>
        <w:ind w:left="851" w:hanging="284"/>
        <w:jc w:val="both"/>
        <w:rPr>
          <w:rFonts w:ascii="Times New Roman" w:hAnsi="Times New Roman"/>
          <w:sz w:val="24"/>
          <w:szCs w:val="24"/>
        </w:rPr>
      </w:pPr>
      <w:proofErr w:type="gramStart"/>
      <w:r>
        <w:rPr>
          <w:rFonts w:ascii="Times New Roman" w:hAnsi="Times New Roman"/>
          <w:sz w:val="24"/>
          <w:szCs w:val="24"/>
        </w:rPr>
        <w:lastRenderedPageBreak/>
        <w:t>p</w:t>
      </w:r>
      <w:r w:rsidRPr="00CD1BE8">
        <w:rPr>
          <w:rFonts w:ascii="Times New Roman" w:hAnsi="Times New Roman"/>
          <w:sz w:val="24"/>
          <w:szCs w:val="24"/>
        </w:rPr>
        <w:t>rove</w:t>
      </w:r>
      <w:proofErr w:type="gramEnd"/>
      <w:r w:rsidRPr="00CD1BE8">
        <w:rPr>
          <w:rFonts w:ascii="Times New Roman" w:hAnsi="Times New Roman"/>
          <w:sz w:val="24"/>
          <w:szCs w:val="24"/>
        </w:rPr>
        <w:t xml:space="preserve"> di campo;</w:t>
      </w:r>
    </w:p>
    <w:p w14:paraId="51A1BEBD" w14:textId="77777777" w:rsidR="00AB698D" w:rsidRPr="00EC60CD" w:rsidRDefault="00AB698D" w:rsidP="00A72A8B">
      <w:pPr>
        <w:pStyle w:val="Paragrafoelenco"/>
        <w:numPr>
          <w:ilvl w:val="1"/>
          <w:numId w:val="47"/>
        </w:numPr>
        <w:tabs>
          <w:tab w:val="left" w:pos="851"/>
        </w:tabs>
        <w:spacing w:after="120" w:line="240" w:lineRule="auto"/>
        <w:ind w:left="851" w:hanging="284"/>
        <w:jc w:val="both"/>
      </w:pPr>
      <w:proofErr w:type="gramStart"/>
      <w:r>
        <w:rPr>
          <w:rFonts w:ascii="Times New Roman" w:hAnsi="Times New Roman"/>
          <w:sz w:val="24"/>
          <w:szCs w:val="24"/>
        </w:rPr>
        <w:t>a</w:t>
      </w:r>
      <w:r w:rsidRPr="00CD1BE8">
        <w:rPr>
          <w:rFonts w:ascii="Times New Roman" w:hAnsi="Times New Roman"/>
          <w:sz w:val="24"/>
          <w:szCs w:val="24"/>
        </w:rPr>
        <w:t>ttività</w:t>
      </w:r>
      <w:proofErr w:type="gramEnd"/>
      <w:r w:rsidRPr="00CD1BE8">
        <w:rPr>
          <w:rFonts w:ascii="Times New Roman" w:hAnsi="Times New Roman"/>
          <w:sz w:val="24"/>
          <w:szCs w:val="24"/>
        </w:rPr>
        <w:t xml:space="preserve"> amministrativa, comprese le spese generali di funzionamento, di tenuta e</w:t>
      </w:r>
      <w:r w:rsidR="000A7B2B">
        <w:rPr>
          <w:rFonts w:ascii="Times New Roman" w:hAnsi="Times New Roman"/>
          <w:sz w:val="24"/>
          <w:szCs w:val="24"/>
        </w:rPr>
        <w:t xml:space="preserve"> </w:t>
      </w:r>
      <w:r w:rsidRPr="00CD1BE8">
        <w:rPr>
          <w:rFonts w:ascii="Times New Roman" w:hAnsi="Times New Roman"/>
          <w:sz w:val="24"/>
          <w:szCs w:val="24"/>
        </w:rPr>
        <w:t xml:space="preserve"> manutenzione</w:t>
      </w:r>
      <w:r w:rsidRPr="00EC60CD">
        <w:rPr>
          <w:rFonts w:ascii="Times New Roman" w:hAnsi="Times New Roman"/>
          <w:sz w:val="24"/>
          <w:szCs w:val="24"/>
        </w:rPr>
        <w:t xml:space="preserve"> dei registri delle varietà vegetali.</w:t>
      </w:r>
    </w:p>
    <w:p w14:paraId="451F43BC" w14:textId="57433457" w:rsidR="00AB698D" w:rsidRPr="00DF0962" w:rsidRDefault="00AB698D" w:rsidP="00A72A8B">
      <w:pPr>
        <w:pStyle w:val="Paragrafoelenco"/>
        <w:numPr>
          <w:ilvl w:val="0"/>
          <w:numId w:val="4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851" w:hanging="284"/>
        <w:jc w:val="both"/>
        <w:rPr>
          <w:rFonts w:ascii="Times New Roman" w:hAnsi="Times New Roman"/>
          <w:sz w:val="24"/>
          <w:szCs w:val="24"/>
        </w:rPr>
      </w:pPr>
      <w:r w:rsidRPr="00DF0962">
        <w:rPr>
          <w:rFonts w:ascii="Times New Roman" w:hAnsi="Times New Roman"/>
          <w:sz w:val="24"/>
          <w:szCs w:val="24"/>
        </w:rPr>
        <w:t xml:space="preserve">Le tariffe di cui ai commi 1 e 2 sono aggiornate ogni </w:t>
      </w:r>
      <w:r w:rsidR="00EA279F" w:rsidRPr="00DF0962">
        <w:rPr>
          <w:rFonts w:ascii="Times New Roman" w:hAnsi="Times New Roman"/>
          <w:sz w:val="24"/>
          <w:szCs w:val="24"/>
        </w:rPr>
        <w:t>5 anni</w:t>
      </w:r>
      <w:r w:rsidRPr="00DF0962">
        <w:rPr>
          <w:rFonts w:ascii="Times New Roman" w:hAnsi="Times New Roman"/>
          <w:sz w:val="24"/>
          <w:szCs w:val="24"/>
        </w:rPr>
        <w:t xml:space="preserve"> con decreto del</w:t>
      </w:r>
      <w:r w:rsidR="008D6002" w:rsidRPr="00DF0962">
        <w:rPr>
          <w:rFonts w:ascii="Times New Roman" w:hAnsi="Times New Roman"/>
          <w:sz w:val="24"/>
          <w:szCs w:val="24"/>
        </w:rPr>
        <w:t xml:space="preserve"> Ministero</w:t>
      </w:r>
      <w:r w:rsidRPr="00DF0962">
        <w:rPr>
          <w:rFonts w:ascii="Times New Roman" w:hAnsi="Times New Roman"/>
          <w:sz w:val="24"/>
          <w:szCs w:val="24"/>
        </w:rPr>
        <w:t>, sulla base di un calcolo particolaregg</w:t>
      </w:r>
      <w:r w:rsidR="00D219B5" w:rsidRPr="00DF0962">
        <w:rPr>
          <w:rFonts w:ascii="Times New Roman" w:hAnsi="Times New Roman"/>
          <w:sz w:val="24"/>
          <w:szCs w:val="24"/>
        </w:rPr>
        <w:t>iato dei costi di cui al comma 2</w:t>
      </w:r>
      <w:r w:rsidRPr="00DF0962">
        <w:rPr>
          <w:rFonts w:ascii="Times New Roman" w:hAnsi="Times New Roman"/>
          <w:sz w:val="24"/>
          <w:szCs w:val="24"/>
        </w:rPr>
        <w:t xml:space="preserve"> che non dev’essere superiore al costo effettivamente sostenuto.</w:t>
      </w:r>
    </w:p>
    <w:p w14:paraId="5B764C6D" w14:textId="77777777" w:rsidR="006E6378" w:rsidRPr="00DF0962" w:rsidRDefault="006E6378" w:rsidP="00A72A8B">
      <w:pPr>
        <w:pStyle w:val="Paragrafoelenco"/>
        <w:numPr>
          <w:ilvl w:val="0"/>
          <w:numId w:val="4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contextualSpacing w:val="0"/>
        <w:jc w:val="both"/>
        <w:rPr>
          <w:rFonts w:ascii="Times New Roman" w:eastAsia="Times New Roman" w:hAnsi="Times New Roman"/>
          <w:sz w:val="24"/>
          <w:szCs w:val="24"/>
        </w:rPr>
      </w:pPr>
      <w:r w:rsidRPr="00DF0962">
        <w:rPr>
          <w:rFonts w:ascii="Times New Roman" w:eastAsia="Times New Roman" w:hAnsi="Times New Roman"/>
          <w:sz w:val="24"/>
          <w:szCs w:val="24"/>
        </w:rPr>
        <w:t>Con decreto del Ministro delle politiche agricole alimentari e forestali, di concerto con il Ministro dell’economia e delle finanze</w:t>
      </w:r>
      <w:r w:rsidR="00D219B5" w:rsidRPr="00DF0962">
        <w:rPr>
          <w:rFonts w:ascii="Times New Roman" w:eastAsia="Times New Roman" w:hAnsi="Times New Roman"/>
          <w:sz w:val="24"/>
          <w:szCs w:val="24"/>
        </w:rPr>
        <w:t>,</w:t>
      </w:r>
      <w:r w:rsidRPr="00DF0962">
        <w:rPr>
          <w:rFonts w:ascii="Times New Roman" w:eastAsia="Times New Roman" w:hAnsi="Times New Roman"/>
          <w:sz w:val="24"/>
          <w:szCs w:val="24"/>
        </w:rPr>
        <w:t xml:space="preserve"> da adottar</w:t>
      </w:r>
      <w:r w:rsidR="00D219B5" w:rsidRPr="00DF0962">
        <w:rPr>
          <w:rFonts w:ascii="Times New Roman" w:eastAsia="Times New Roman" w:hAnsi="Times New Roman"/>
          <w:sz w:val="24"/>
          <w:szCs w:val="24"/>
        </w:rPr>
        <w:t>si</w:t>
      </w:r>
      <w:r w:rsidRPr="00DF0962">
        <w:rPr>
          <w:rFonts w:ascii="Times New Roman" w:eastAsia="Times New Roman" w:hAnsi="Times New Roman"/>
          <w:sz w:val="24"/>
          <w:szCs w:val="24"/>
        </w:rPr>
        <w:t xml:space="preserve"> entro 180 giorni dalla data di entrata in vigore del presente decreto, sono determinate le tariffe per le attività di iscrizione delle varietà e cloni nel Registro nazionale, le pertinenti prove di campo e le relative modalità di versamento al bilancio dello Stato, per la successiva riassegnazione, con decreto del Ministro dell’economia e finanze, ad apposito capitolo di bilancio dello stato di previsione del Ministero delle politiche agricole alimentari e forestali, per la copertura dei costi derivanti dalle attività di iscrizione.</w:t>
      </w:r>
    </w:p>
    <w:p w14:paraId="645ED639" w14:textId="7611EAF1" w:rsidR="006E6378" w:rsidRPr="00DF0962" w:rsidRDefault="006E6378" w:rsidP="00A72A8B">
      <w:pPr>
        <w:pStyle w:val="Paragrafoelenco"/>
        <w:numPr>
          <w:ilvl w:val="0"/>
          <w:numId w:val="4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851" w:hanging="284"/>
        <w:contextualSpacing w:val="0"/>
        <w:jc w:val="both"/>
        <w:rPr>
          <w:rFonts w:ascii="Times New Roman" w:eastAsia="Times New Roman" w:hAnsi="Times New Roman"/>
          <w:sz w:val="24"/>
          <w:szCs w:val="24"/>
        </w:rPr>
      </w:pPr>
      <w:r w:rsidRPr="00DF0962">
        <w:rPr>
          <w:rFonts w:ascii="Times New Roman" w:eastAsia="Times New Roman" w:hAnsi="Times New Roman"/>
          <w:sz w:val="24"/>
          <w:szCs w:val="24"/>
        </w:rPr>
        <w:t xml:space="preserve">Con decreto del Ministro delle politiche </w:t>
      </w:r>
      <w:r w:rsidR="00D219B5" w:rsidRPr="00DF0962">
        <w:rPr>
          <w:rFonts w:ascii="Times New Roman" w:eastAsia="Times New Roman" w:hAnsi="Times New Roman"/>
          <w:sz w:val="24"/>
          <w:szCs w:val="24"/>
        </w:rPr>
        <w:t>agricole alimentari e forestali, di concerto con il Ministro dell’economia e delle finanze,</w:t>
      </w:r>
      <w:r w:rsidRPr="00DF0962">
        <w:rPr>
          <w:rFonts w:ascii="Times New Roman" w:eastAsia="Times New Roman" w:hAnsi="Times New Roman"/>
          <w:sz w:val="24"/>
          <w:szCs w:val="24"/>
        </w:rPr>
        <w:t xml:space="preserve"> da adottar</w:t>
      </w:r>
      <w:r w:rsidR="00D219B5" w:rsidRPr="00DF0962">
        <w:rPr>
          <w:rFonts w:ascii="Times New Roman" w:eastAsia="Times New Roman" w:hAnsi="Times New Roman"/>
          <w:sz w:val="24"/>
          <w:szCs w:val="24"/>
        </w:rPr>
        <w:t>si</w:t>
      </w:r>
      <w:r w:rsidRPr="00DF0962">
        <w:rPr>
          <w:rFonts w:ascii="Times New Roman" w:eastAsia="Times New Roman" w:hAnsi="Times New Roman"/>
          <w:sz w:val="24"/>
          <w:szCs w:val="24"/>
        </w:rPr>
        <w:t xml:space="preserve"> entro 180 giorni dalla data di entrata in vigore del presente decreto, sono rideterminate le tariffe per le attività di controllo e di certificazione dei materiali di moltiplicazione della vite di cui agli articoli </w:t>
      </w:r>
      <w:r w:rsidR="00206827">
        <w:rPr>
          <w:rFonts w:ascii="Times New Roman" w:eastAsia="Times New Roman" w:hAnsi="Times New Roman"/>
          <w:sz w:val="24"/>
          <w:szCs w:val="24"/>
        </w:rPr>
        <w:t>25</w:t>
      </w:r>
      <w:r w:rsidR="00206827" w:rsidRPr="00DF0962">
        <w:rPr>
          <w:rFonts w:ascii="Times New Roman" w:eastAsia="Times New Roman" w:hAnsi="Times New Roman"/>
          <w:sz w:val="24"/>
          <w:szCs w:val="24"/>
        </w:rPr>
        <w:t xml:space="preserve"> </w:t>
      </w:r>
      <w:r w:rsidRPr="00DF0962">
        <w:rPr>
          <w:rFonts w:ascii="Times New Roman" w:eastAsia="Times New Roman" w:hAnsi="Times New Roman"/>
          <w:sz w:val="24"/>
          <w:szCs w:val="24"/>
        </w:rPr>
        <w:t xml:space="preserve">e </w:t>
      </w:r>
      <w:r w:rsidR="00206827">
        <w:rPr>
          <w:rFonts w:ascii="Times New Roman" w:eastAsia="Times New Roman" w:hAnsi="Times New Roman"/>
          <w:sz w:val="24"/>
          <w:szCs w:val="24"/>
        </w:rPr>
        <w:t>26</w:t>
      </w:r>
      <w:r w:rsidR="00D219B5" w:rsidRPr="00DF0962">
        <w:rPr>
          <w:rFonts w:ascii="Times New Roman" w:eastAsia="Times New Roman" w:hAnsi="Times New Roman"/>
          <w:sz w:val="24"/>
          <w:szCs w:val="24"/>
        </w:rPr>
        <w:t>,</w:t>
      </w:r>
      <w:r w:rsidRPr="00DF0962" w:rsidDel="00B84F14">
        <w:rPr>
          <w:rFonts w:ascii="Times New Roman" w:eastAsia="Times New Roman" w:hAnsi="Times New Roman"/>
          <w:sz w:val="24"/>
          <w:szCs w:val="24"/>
        </w:rPr>
        <w:t xml:space="preserve"> </w:t>
      </w:r>
      <w:r w:rsidR="00D219B5" w:rsidRPr="00DF0962">
        <w:rPr>
          <w:rFonts w:ascii="Times New Roman" w:eastAsia="Times New Roman" w:hAnsi="Times New Roman"/>
          <w:sz w:val="24"/>
          <w:szCs w:val="24"/>
        </w:rPr>
        <w:t xml:space="preserve">nonché di quelli dovuti per il rilascio delle etichette ufficiali di cui all’articolo </w:t>
      </w:r>
      <w:r w:rsidR="00206827">
        <w:rPr>
          <w:rFonts w:ascii="Times New Roman" w:eastAsia="Times New Roman" w:hAnsi="Times New Roman"/>
          <w:sz w:val="24"/>
          <w:szCs w:val="24"/>
        </w:rPr>
        <w:t>32</w:t>
      </w:r>
      <w:r w:rsidR="00D219B5" w:rsidRPr="00DF0962">
        <w:rPr>
          <w:rFonts w:ascii="Times New Roman" w:eastAsia="Times New Roman" w:hAnsi="Times New Roman"/>
          <w:sz w:val="24"/>
          <w:szCs w:val="24"/>
        </w:rPr>
        <w:t>, e le relative modalità di versamento ai bilanci regionali e al bilancio dello Stato, per la successiva riassegnazione, con decreto del Ministro dell’economia e finanze, ad apposito capitolo di previsione del Ministero delle politiche agricole alimentari e forestali</w:t>
      </w:r>
      <w:r w:rsidRPr="00DF0962">
        <w:rPr>
          <w:rFonts w:ascii="Times New Roman" w:eastAsia="Times New Roman" w:hAnsi="Times New Roman"/>
          <w:sz w:val="24"/>
          <w:szCs w:val="24"/>
        </w:rPr>
        <w:t xml:space="preserve">. </w:t>
      </w:r>
    </w:p>
    <w:p w14:paraId="254D46BD" w14:textId="77777777" w:rsidR="00AB698D" w:rsidRPr="00DF0962" w:rsidRDefault="00AB698D" w:rsidP="00A72A8B">
      <w:pPr>
        <w:pStyle w:val="Paragrafoelenco"/>
        <w:numPr>
          <w:ilvl w:val="0"/>
          <w:numId w:val="4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ind w:left="851" w:hanging="284"/>
        <w:jc w:val="both"/>
        <w:rPr>
          <w:rFonts w:ascii="Times New Roman" w:hAnsi="Times New Roman"/>
          <w:sz w:val="24"/>
          <w:szCs w:val="24"/>
        </w:rPr>
      </w:pPr>
      <w:r w:rsidRPr="00DF0962">
        <w:rPr>
          <w:rFonts w:ascii="Times New Roman" w:hAnsi="Times New Roman"/>
          <w:sz w:val="24"/>
          <w:szCs w:val="24"/>
        </w:rPr>
        <w:t>Il Ministro dell’economia e delle finanze provvede, con propri decreti, alle occorrenti variazioni di bilancio.</w:t>
      </w:r>
    </w:p>
    <w:p w14:paraId="209F8812" w14:textId="747393AC" w:rsidR="00AB698D" w:rsidRPr="00DF0962" w:rsidRDefault="00A72A8B" w:rsidP="00A72A8B">
      <w:pPr>
        <w:ind w:left="142" w:hanging="153"/>
        <w:jc w:val="center"/>
        <w:rPr>
          <w:b/>
          <w:color w:val="000000"/>
        </w:rPr>
      </w:pPr>
      <w:r w:rsidRPr="00DF0962">
        <w:rPr>
          <w:b/>
          <w:color w:val="000000"/>
        </w:rPr>
        <w:t xml:space="preserve">TITOLO </w:t>
      </w:r>
      <w:r w:rsidR="004D6DA4" w:rsidRPr="00DF0962">
        <w:rPr>
          <w:b/>
          <w:color w:val="000000"/>
        </w:rPr>
        <w:t>VI</w:t>
      </w:r>
    </w:p>
    <w:p w14:paraId="2333D1FD" w14:textId="77777777" w:rsidR="00AB698D" w:rsidRPr="00B93C04" w:rsidRDefault="00AB698D" w:rsidP="00A72A8B">
      <w:pPr>
        <w:jc w:val="center"/>
        <w:rPr>
          <w:b/>
          <w:i/>
          <w:color w:val="000000"/>
        </w:rPr>
      </w:pPr>
      <w:r w:rsidRPr="00B93C04">
        <w:rPr>
          <w:b/>
          <w:i/>
          <w:color w:val="000000"/>
        </w:rPr>
        <w:t>Norme</w:t>
      </w:r>
      <w:r>
        <w:rPr>
          <w:b/>
          <w:i/>
          <w:color w:val="000000"/>
        </w:rPr>
        <w:t xml:space="preserve"> transitorie e</w:t>
      </w:r>
      <w:r w:rsidRPr="00B93C04">
        <w:rPr>
          <w:b/>
          <w:i/>
          <w:color w:val="000000"/>
        </w:rPr>
        <w:t xml:space="preserve"> finali </w:t>
      </w:r>
    </w:p>
    <w:p w14:paraId="160B9A46" w14:textId="77777777" w:rsidR="00AB698D" w:rsidRDefault="00AB698D" w:rsidP="00A72A8B">
      <w:pPr>
        <w:jc w:val="center"/>
        <w:rPr>
          <w:b/>
          <w:color w:val="000000"/>
        </w:rPr>
      </w:pPr>
    </w:p>
    <w:p w14:paraId="562A2E38" w14:textId="286F1677" w:rsidR="00AB698D" w:rsidRPr="00C7558C" w:rsidRDefault="00AB698D" w:rsidP="00A72A8B">
      <w:pPr>
        <w:jc w:val="center"/>
        <w:rPr>
          <w:b/>
          <w:color w:val="000000"/>
        </w:rPr>
      </w:pPr>
      <w:r w:rsidRPr="00C7558C">
        <w:rPr>
          <w:b/>
          <w:color w:val="000000"/>
        </w:rPr>
        <w:t xml:space="preserve">Articolo </w:t>
      </w:r>
      <w:r w:rsidR="00206827">
        <w:rPr>
          <w:b/>
          <w:color w:val="000000"/>
        </w:rPr>
        <w:t>36</w:t>
      </w:r>
    </w:p>
    <w:p w14:paraId="2B3BFC6D" w14:textId="77777777" w:rsidR="00AB698D" w:rsidRPr="004000AF" w:rsidRDefault="00AB698D" w:rsidP="00A72A8B">
      <w:pPr>
        <w:jc w:val="center"/>
        <w:rPr>
          <w:b/>
          <w:i/>
          <w:color w:val="000000"/>
        </w:rPr>
      </w:pPr>
      <w:r w:rsidRPr="004000AF">
        <w:rPr>
          <w:b/>
          <w:i/>
          <w:color w:val="000000"/>
        </w:rPr>
        <w:t>Clausola di cedevolezza</w:t>
      </w:r>
    </w:p>
    <w:p w14:paraId="374FB285" w14:textId="77777777" w:rsidR="00AB698D" w:rsidRPr="00C7558C" w:rsidRDefault="00AB698D" w:rsidP="00A72A8B">
      <w:pPr>
        <w:jc w:val="center"/>
        <w:rPr>
          <w:color w:val="000000"/>
        </w:rPr>
      </w:pPr>
    </w:p>
    <w:p w14:paraId="078078C1" w14:textId="77777777" w:rsidR="00AB698D" w:rsidRPr="00C7558C" w:rsidRDefault="00AB698D" w:rsidP="00A72A8B">
      <w:pPr>
        <w:ind w:left="851" w:hanging="284"/>
        <w:jc w:val="both"/>
        <w:rPr>
          <w:color w:val="000000"/>
        </w:rPr>
      </w:pPr>
      <w:r w:rsidRPr="00C7558C">
        <w:rPr>
          <w:color w:val="000000"/>
        </w:rPr>
        <w:t>1.</w:t>
      </w:r>
      <w:r w:rsidRPr="00C7558C">
        <w:rPr>
          <w:color w:val="000000"/>
        </w:rPr>
        <w:tab/>
        <w:t>In relazione a quanto disposto dall'articolo 117, quinto comma, della Costituzione e dall'articolo 16, comma 3, della legge 4 febbraio 2005, n. 11, le disposizioni del presente decreto riguardanti ambiti di competenza legislativa delle regioni e delle province autonome si applicano, nell'esercizio del potere sostitutivo dello Stato e con carattere di cedevolezza, nelle regioni e nelle province autonome nelle quali non sia ancora stata adottata la normativa di attuazione regionale o provinciale e perdono comunque efficacia dalla data di entrata in vigore di quest'ultima, fermi restando i principi fondamentali ai sensi dell'articolo 117, comma terzo, della Costituzione.</w:t>
      </w:r>
    </w:p>
    <w:p w14:paraId="66A52ED2" w14:textId="77777777" w:rsidR="00AB698D" w:rsidRPr="00C7558C" w:rsidRDefault="00AB698D" w:rsidP="00A72A8B">
      <w:pPr>
        <w:ind w:left="851" w:hanging="284"/>
        <w:jc w:val="both"/>
        <w:rPr>
          <w:color w:val="000000"/>
        </w:rPr>
      </w:pPr>
    </w:p>
    <w:p w14:paraId="6E124839" w14:textId="48BD90E5" w:rsidR="00AB698D" w:rsidRPr="00C7558C" w:rsidRDefault="00AB698D" w:rsidP="00A72A8B">
      <w:pPr>
        <w:autoSpaceDE w:val="0"/>
        <w:autoSpaceDN w:val="0"/>
        <w:adjustRightInd w:val="0"/>
        <w:ind w:left="851" w:hanging="284"/>
        <w:jc w:val="center"/>
        <w:rPr>
          <w:b/>
          <w:iCs/>
          <w:color w:val="231F20"/>
        </w:rPr>
      </w:pPr>
      <w:r w:rsidRPr="00C7558C">
        <w:rPr>
          <w:b/>
          <w:iCs/>
          <w:color w:val="231F20"/>
        </w:rPr>
        <w:t xml:space="preserve">Articolo </w:t>
      </w:r>
      <w:r w:rsidR="00206827">
        <w:rPr>
          <w:b/>
          <w:iCs/>
          <w:color w:val="231F20"/>
        </w:rPr>
        <w:t>37</w:t>
      </w:r>
    </w:p>
    <w:p w14:paraId="4E69A1D3" w14:textId="77777777" w:rsidR="00AB698D" w:rsidRPr="004000AF" w:rsidRDefault="00AB698D" w:rsidP="00A72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1" w:hanging="284"/>
        <w:jc w:val="center"/>
        <w:rPr>
          <w:b/>
          <w:i/>
        </w:rPr>
      </w:pPr>
      <w:r w:rsidRPr="004000AF">
        <w:rPr>
          <w:b/>
          <w:i/>
        </w:rPr>
        <w:t>Clausola finanziaria</w:t>
      </w:r>
    </w:p>
    <w:p w14:paraId="457203E1" w14:textId="77777777" w:rsidR="00AB698D" w:rsidRPr="00C7558C" w:rsidRDefault="00AB698D" w:rsidP="00A72A8B">
      <w:pPr>
        <w:ind w:left="851" w:hanging="284"/>
        <w:jc w:val="both"/>
      </w:pPr>
      <w:r w:rsidRPr="00C7558C">
        <w:rPr>
          <w:color w:val="000000"/>
        </w:rPr>
        <w:lastRenderedPageBreak/>
        <w:t>1.</w:t>
      </w:r>
      <w:r w:rsidRPr="00C7558C">
        <w:rPr>
          <w:color w:val="000000"/>
        </w:rPr>
        <w:tab/>
        <w:t>Dall'attuazione</w:t>
      </w:r>
      <w:r w:rsidRPr="00C7558C">
        <w:t xml:space="preserve"> del presente decreto non devono derivare nuovi o maggiori oneri a carico della finanza pubblica. Le amministrazioni pubbliche provvedono agli adempimenti previsti dal presente decreto con le risorse umane, finanziarie e strumentali disponibili a legislazione vigente.</w:t>
      </w:r>
    </w:p>
    <w:p w14:paraId="420B9B9D" w14:textId="77777777" w:rsidR="00AB698D" w:rsidRPr="00C7558C" w:rsidRDefault="00AB698D" w:rsidP="00A72A8B">
      <w:pPr>
        <w:ind w:hanging="284"/>
        <w:jc w:val="center"/>
        <w:rPr>
          <w:color w:val="000000"/>
        </w:rPr>
      </w:pPr>
    </w:p>
    <w:p w14:paraId="525DBDCF" w14:textId="2B6C8DD7" w:rsidR="00AB698D" w:rsidRPr="00C7558C" w:rsidRDefault="00AB698D" w:rsidP="00A72A8B">
      <w:pPr>
        <w:ind w:firstLine="426"/>
        <w:jc w:val="center"/>
        <w:rPr>
          <w:b/>
          <w:color w:val="000000"/>
        </w:rPr>
      </w:pPr>
      <w:r w:rsidRPr="00C7558C">
        <w:rPr>
          <w:b/>
          <w:color w:val="000000"/>
        </w:rPr>
        <w:t xml:space="preserve">Articolo </w:t>
      </w:r>
      <w:r w:rsidR="00206827">
        <w:rPr>
          <w:b/>
          <w:color w:val="000000"/>
        </w:rPr>
        <w:t>38</w:t>
      </w:r>
    </w:p>
    <w:p w14:paraId="71479DFD" w14:textId="77777777" w:rsidR="00AB698D" w:rsidRPr="004000AF" w:rsidRDefault="00AB698D" w:rsidP="00A72A8B">
      <w:pPr>
        <w:ind w:firstLine="426"/>
        <w:jc w:val="center"/>
        <w:rPr>
          <w:b/>
          <w:i/>
          <w:color w:val="000000"/>
        </w:rPr>
      </w:pPr>
      <w:r w:rsidRPr="004000AF">
        <w:rPr>
          <w:b/>
          <w:i/>
          <w:color w:val="000000"/>
        </w:rPr>
        <w:t>Adeguamenti tecnici</w:t>
      </w:r>
    </w:p>
    <w:p w14:paraId="6384F369" w14:textId="77777777" w:rsidR="00AB698D" w:rsidRPr="00C7558C" w:rsidRDefault="00AB698D" w:rsidP="00A72A8B">
      <w:pPr>
        <w:ind w:hanging="284"/>
        <w:jc w:val="center"/>
        <w:rPr>
          <w:b/>
          <w:color w:val="000000"/>
        </w:rPr>
      </w:pPr>
    </w:p>
    <w:p w14:paraId="7E7AF0C3" w14:textId="1D0B6527" w:rsidR="00AB698D" w:rsidRPr="00C7558C" w:rsidRDefault="00AB698D" w:rsidP="00A72A8B">
      <w:pPr>
        <w:ind w:left="993" w:hanging="284"/>
        <w:jc w:val="both"/>
        <w:rPr>
          <w:color w:val="000000"/>
        </w:rPr>
      </w:pPr>
      <w:r w:rsidRPr="00C7558C">
        <w:rPr>
          <w:color w:val="000000"/>
        </w:rPr>
        <w:t>1.</w:t>
      </w:r>
      <w:r w:rsidRPr="00C7558C">
        <w:rPr>
          <w:color w:val="000000"/>
        </w:rPr>
        <w:tab/>
        <w:t>Le modalità esecutive e le caratteristiche di ordine tecnico, comprese quelle derivanti da norme europee non direttamente applicabili</w:t>
      </w:r>
      <w:r w:rsidR="007E7A5F">
        <w:rPr>
          <w:color w:val="000000"/>
        </w:rPr>
        <w:t xml:space="preserve">, </w:t>
      </w:r>
      <w:r w:rsidRPr="00C7558C">
        <w:rPr>
          <w:color w:val="000000"/>
        </w:rPr>
        <w:t>sono modificate con decreto del Ministero, sentito il parere del Gruppo di lavoro permanente per la protezione delle piante – Sezione materiali di moltiplicazione vegetativa della vite</w:t>
      </w:r>
      <w:r>
        <w:rPr>
          <w:color w:val="000000"/>
        </w:rPr>
        <w:t>.</w:t>
      </w:r>
    </w:p>
    <w:p w14:paraId="4D735F14" w14:textId="77777777" w:rsidR="00AB698D" w:rsidRPr="00C7558C" w:rsidRDefault="00AB698D" w:rsidP="00A72A8B">
      <w:pPr>
        <w:spacing w:after="160"/>
        <w:ind w:hanging="284"/>
        <w:contextualSpacing/>
      </w:pPr>
    </w:p>
    <w:p w14:paraId="5E134E04" w14:textId="7E8A331D" w:rsidR="00AB698D" w:rsidRDefault="00144D5B" w:rsidP="00A72A8B">
      <w:pPr>
        <w:ind w:left="34" w:firstLine="392"/>
        <w:jc w:val="center"/>
        <w:rPr>
          <w:b/>
          <w:color w:val="000000"/>
        </w:rPr>
      </w:pPr>
      <w:r>
        <w:rPr>
          <w:b/>
          <w:color w:val="000000"/>
        </w:rPr>
        <w:t xml:space="preserve">Articolo </w:t>
      </w:r>
      <w:r w:rsidR="00206827">
        <w:rPr>
          <w:b/>
          <w:color w:val="000000"/>
        </w:rPr>
        <w:t>39</w:t>
      </w:r>
    </w:p>
    <w:p w14:paraId="25A4E1CC" w14:textId="77777777" w:rsidR="00AB698D" w:rsidRPr="0096163C" w:rsidRDefault="00AB698D" w:rsidP="00A72A8B">
      <w:pPr>
        <w:ind w:left="34" w:firstLine="392"/>
        <w:jc w:val="center"/>
        <w:rPr>
          <w:b/>
          <w:i/>
          <w:color w:val="000000"/>
        </w:rPr>
      </w:pPr>
      <w:r w:rsidRPr="0096163C">
        <w:rPr>
          <w:b/>
          <w:i/>
          <w:color w:val="000000"/>
        </w:rPr>
        <w:t xml:space="preserve">Norme </w:t>
      </w:r>
      <w:r w:rsidR="00D40C54" w:rsidRPr="0096163C">
        <w:rPr>
          <w:b/>
          <w:i/>
          <w:color w:val="000000"/>
        </w:rPr>
        <w:t>transitorie</w:t>
      </w:r>
    </w:p>
    <w:p w14:paraId="417709A1" w14:textId="77777777" w:rsidR="008C131D" w:rsidRPr="00E14F4E" w:rsidRDefault="008C131D" w:rsidP="00A72A8B">
      <w:pPr>
        <w:pStyle w:val="Paragrafoelenco"/>
        <w:numPr>
          <w:ilvl w:val="0"/>
          <w:numId w:val="46"/>
        </w:numPr>
        <w:shd w:val="clear" w:color="auto" w:fill="FFFFFF"/>
        <w:spacing w:line="240" w:lineRule="auto"/>
        <w:ind w:left="993" w:hanging="284"/>
        <w:jc w:val="both"/>
        <w:rPr>
          <w:rFonts w:ascii="Times New Roman" w:hAnsi="Times New Roman"/>
        </w:rPr>
      </w:pPr>
      <w:r w:rsidRPr="00E14F4E">
        <w:rPr>
          <w:rFonts w:ascii="Times New Roman" w:hAnsi="Times New Roman"/>
          <w:sz w:val="24"/>
          <w:szCs w:val="24"/>
        </w:rPr>
        <w:t>Fino all'adozione dei provvedimenti attuativi previsti dal presente decreto, continuano a trovare applicazione le disposizioni previgenti se non in contrasto con il presente decreto.</w:t>
      </w:r>
    </w:p>
    <w:p w14:paraId="72F3345E" w14:textId="16D7E0B7" w:rsidR="008C131D" w:rsidRPr="00E14F4E" w:rsidRDefault="008C131D" w:rsidP="00A72A8B">
      <w:pPr>
        <w:pStyle w:val="Paragrafoelenco"/>
        <w:numPr>
          <w:ilvl w:val="0"/>
          <w:numId w:val="46"/>
        </w:numPr>
        <w:tabs>
          <w:tab w:val="left" w:pos="1134"/>
        </w:tabs>
        <w:spacing w:after="120" w:line="240" w:lineRule="auto"/>
        <w:ind w:left="993" w:hanging="284"/>
        <w:jc w:val="both"/>
        <w:rPr>
          <w:rFonts w:ascii="Times New Roman" w:hAnsi="Times New Roman"/>
        </w:rPr>
      </w:pPr>
      <w:r w:rsidRPr="00E14F4E">
        <w:rPr>
          <w:rFonts w:ascii="Times New Roman" w:hAnsi="Times New Roman"/>
          <w:sz w:val="24"/>
          <w:szCs w:val="24"/>
        </w:rPr>
        <w:t xml:space="preserve">Il personale tecnico per i controlli ai </w:t>
      </w:r>
      <w:r w:rsidR="00C77604" w:rsidRPr="00E14F4E">
        <w:rPr>
          <w:rFonts w:ascii="Times New Roman" w:hAnsi="Times New Roman"/>
          <w:sz w:val="24"/>
          <w:szCs w:val="24"/>
        </w:rPr>
        <w:t xml:space="preserve">materiali di moltiplicazione della vite </w:t>
      </w:r>
      <w:r w:rsidRPr="00E14F4E">
        <w:rPr>
          <w:rFonts w:ascii="Times New Roman" w:hAnsi="Times New Roman"/>
          <w:sz w:val="24"/>
          <w:szCs w:val="24"/>
        </w:rPr>
        <w:t xml:space="preserve">già autorizzato alla data di pubblicazione del presente decreto è iscritto </w:t>
      </w:r>
      <w:r w:rsidRPr="00E14F4E">
        <w:rPr>
          <w:rFonts w:ascii="Times New Roman" w:hAnsi="Times New Roman"/>
          <w:bCs/>
          <w:color w:val="000000" w:themeColor="text1"/>
          <w:sz w:val="24"/>
          <w:szCs w:val="24"/>
        </w:rPr>
        <w:t xml:space="preserve">d’ufficio in apposita sezione ad esaurimento del Registro del personale di cui all'articolo </w:t>
      </w:r>
      <w:r w:rsidR="00206827">
        <w:rPr>
          <w:rFonts w:ascii="Times New Roman" w:hAnsi="Times New Roman"/>
          <w:bCs/>
          <w:color w:val="000000" w:themeColor="text1"/>
          <w:sz w:val="24"/>
          <w:szCs w:val="24"/>
        </w:rPr>
        <w:t>22</w:t>
      </w:r>
      <w:r w:rsidRPr="00E14F4E">
        <w:rPr>
          <w:rFonts w:ascii="Times New Roman" w:hAnsi="Times New Roman"/>
          <w:bCs/>
          <w:color w:val="000000" w:themeColor="text1"/>
          <w:sz w:val="24"/>
          <w:szCs w:val="24"/>
        </w:rPr>
        <w:t>.</w:t>
      </w:r>
    </w:p>
    <w:p w14:paraId="772CEB96" w14:textId="77777777" w:rsidR="008C131D" w:rsidRPr="00E14F4E" w:rsidRDefault="008C131D" w:rsidP="00A72A8B">
      <w:pPr>
        <w:ind w:left="993" w:hanging="284"/>
        <w:rPr>
          <w:color w:val="000000"/>
        </w:rPr>
      </w:pPr>
    </w:p>
    <w:p w14:paraId="4BF5D2E5" w14:textId="72D485A6" w:rsidR="00AB698D" w:rsidRPr="00E14F4E" w:rsidRDefault="00AB698D" w:rsidP="00A72A8B">
      <w:pPr>
        <w:ind w:left="993" w:hanging="284"/>
        <w:jc w:val="center"/>
        <w:rPr>
          <w:color w:val="000000"/>
        </w:rPr>
      </w:pPr>
      <w:r w:rsidRPr="00E14F4E">
        <w:rPr>
          <w:b/>
          <w:color w:val="000000"/>
        </w:rPr>
        <w:t xml:space="preserve">Articolo </w:t>
      </w:r>
      <w:r w:rsidR="00206827">
        <w:rPr>
          <w:b/>
          <w:color w:val="000000"/>
        </w:rPr>
        <w:t>40</w:t>
      </w:r>
    </w:p>
    <w:p w14:paraId="30A86B11" w14:textId="77777777" w:rsidR="00AB698D" w:rsidRPr="00E14F4E" w:rsidRDefault="00AB698D" w:rsidP="00A72A8B">
      <w:pPr>
        <w:ind w:left="993" w:hanging="284"/>
        <w:jc w:val="center"/>
        <w:rPr>
          <w:b/>
          <w:bCs/>
          <w:i/>
          <w:color w:val="000000"/>
        </w:rPr>
      </w:pPr>
      <w:r w:rsidRPr="00E14F4E">
        <w:rPr>
          <w:b/>
          <w:bCs/>
          <w:i/>
          <w:color w:val="000000"/>
        </w:rPr>
        <w:t>Abrogazioni</w:t>
      </w:r>
    </w:p>
    <w:p w14:paraId="482036C7" w14:textId="77777777" w:rsidR="00AB698D" w:rsidRPr="00E14F4E" w:rsidRDefault="00AB698D" w:rsidP="00A72A8B">
      <w:pPr>
        <w:ind w:left="993" w:hanging="284"/>
        <w:jc w:val="center"/>
        <w:rPr>
          <w:b/>
          <w:bCs/>
          <w:i/>
          <w:color w:val="000000"/>
        </w:rPr>
      </w:pPr>
    </w:p>
    <w:p w14:paraId="16E254B3" w14:textId="77777777" w:rsidR="00AB698D" w:rsidRPr="00E14F4E" w:rsidRDefault="00AB698D" w:rsidP="00A72A8B">
      <w:pPr>
        <w:pStyle w:val="Paragrafoelenco"/>
        <w:numPr>
          <w:ilvl w:val="6"/>
          <w:numId w:val="47"/>
        </w:numPr>
        <w:spacing w:after="0" w:line="240" w:lineRule="auto"/>
        <w:ind w:left="993" w:hanging="284"/>
        <w:jc w:val="both"/>
        <w:rPr>
          <w:rFonts w:ascii="Times New Roman" w:eastAsia="Times New Roman" w:hAnsi="Times New Roman"/>
          <w:bCs/>
          <w:color w:val="000000"/>
          <w:sz w:val="24"/>
          <w:szCs w:val="24"/>
          <w:lang w:eastAsia="it-IT"/>
        </w:rPr>
      </w:pPr>
      <w:r w:rsidRPr="00E14F4E">
        <w:rPr>
          <w:rFonts w:ascii="Times New Roman" w:eastAsia="Times New Roman" w:hAnsi="Times New Roman"/>
          <w:bCs/>
          <w:color w:val="000000"/>
          <w:sz w:val="24"/>
          <w:szCs w:val="24"/>
          <w:lang w:eastAsia="it-IT"/>
        </w:rPr>
        <w:t>Per effetto del presente decreto legislativo sono abrogati i seguenti provvedimenti:</w:t>
      </w:r>
    </w:p>
    <w:p w14:paraId="03D819CB" w14:textId="77777777" w:rsidR="00AB698D" w:rsidRPr="00E14F4E" w:rsidRDefault="00AB698D" w:rsidP="00A72A8B">
      <w:pPr>
        <w:numPr>
          <w:ilvl w:val="0"/>
          <w:numId w:val="7"/>
        </w:numPr>
        <w:spacing w:after="120"/>
        <w:ind w:left="993" w:hanging="284"/>
        <w:jc w:val="both"/>
        <w:outlineLvl w:val="0"/>
        <w:rPr>
          <w:color w:val="000000"/>
          <w:kern w:val="36"/>
        </w:rPr>
      </w:pPr>
      <w:proofErr w:type="gramStart"/>
      <w:r w:rsidRPr="00E14F4E">
        <w:rPr>
          <w:color w:val="000000"/>
          <w:kern w:val="36"/>
        </w:rPr>
        <w:t>decreto</w:t>
      </w:r>
      <w:proofErr w:type="gramEnd"/>
      <w:r w:rsidRPr="00E14F4E">
        <w:rPr>
          <w:color w:val="000000"/>
          <w:kern w:val="36"/>
        </w:rPr>
        <w:t xml:space="preserve"> del Presidente della Repubblica 24 dicembre 1969, n. 1164 – Norme sulle produzioni e sul commercio </w:t>
      </w:r>
      <w:r w:rsidRPr="00E14F4E">
        <w:rPr>
          <w:bCs/>
          <w:color w:val="000000"/>
        </w:rPr>
        <w:t>dei materiali di moltiplicazione vegetativa della vite;</w:t>
      </w:r>
    </w:p>
    <w:p w14:paraId="14622E28" w14:textId="77777777" w:rsidR="00AB698D" w:rsidRPr="00E14F4E" w:rsidRDefault="00AB698D" w:rsidP="00A72A8B">
      <w:pPr>
        <w:numPr>
          <w:ilvl w:val="0"/>
          <w:numId w:val="7"/>
        </w:numPr>
        <w:spacing w:after="120"/>
        <w:ind w:left="1418" w:hanging="284"/>
        <w:jc w:val="both"/>
        <w:outlineLvl w:val="0"/>
        <w:rPr>
          <w:color w:val="000000"/>
          <w:kern w:val="36"/>
        </w:rPr>
      </w:pPr>
      <w:proofErr w:type="gramStart"/>
      <w:r w:rsidRPr="00E14F4E">
        <w:rPr>
          <w:color w:val="000000"/>
          <w:kern w:val="36"/>
        </w:rPr>
        <w:t>decreto</w:t>
      </w:r>
      <w:proofErr w:type="gramEnd"/>
      <w:r w:rsidRPr="00E14F4E">
        <w:rPr>
          <w:color w:val="000000"/>
          <w:kern w:val="36"/>
        </w:rPr>
        <w:t xml:space="preserve"> del Presidente della Repubblica 29 luglio 1974, n. 543 - Norme regolamentari per l'applicazione del decreto del Presidente della Repubblica 24 dicembre 1969, n. 1164, recante norme sulla produzione e sul commercio dei materiali di moltiplicazione vegetativa della vite;</w:t>
      </w:r>
    </w:p>
    <w:p w14:paraId="15916ADB" w14:textId="77777777" w:rsidR="00AB698D" w:rsidRPr="00C7558C" w:rsidRDefault="00AB698D" w:rsidP="00A72A8B">
      <w:pPr>
        <w:numPr>
          <w:ilvl w:val="0"/>
          <w:numId w:val="7"/>
        </w:numPr>
        <w:spacing w:after="120"/>
        <w:ind w:left="1418" w:hanging="284"/>
        <w:jc w:val="both"/>
        <w:outlineLvl w:val="0"/>
        <w:rPr>
          <w:color w:val="000000"/>
          <w:kern w:val="36"/>
        </w:rPr>
      </w:pPr>
      <w:proofErr w:type="gramStart"/>
      <w:r>
        <w:rPr>
          <w:color w:val="000000"/>
          <w:kern w:val="36"/>
        </w:rPr>
        <w:t>d</w:t>
      </w:r>
      <w:r w:rsidRPr="00C7558C">
        <w:rPr>
          <w:color w:val="000000"/>
          <w:kern w:val="36"/>
        </w:rPr>
        <w:t>ecreto</w:t>
      </w:r>
      <w:proofErr w:type="gramEnd"/>
      <w:r w:rsidRPr="00C7558C">
        <w:rPr>
          <w:color w:val="000000"/>
          <w:kern w:val="36"/>
        </w:rPr>
        <w:t xml:space="preserve"> del Presidente della Repubblica 18 maggio 1982, n. 518 - Attuazione delle direttive (CEE) n. 71/140, n. 74/648, n. 74/649, n. 77/629, n. 78/55 e n. 78/692 relative alla produzione ed al commercio dei materiali di moltiplicazione vegetativa della vite</w:t>
      </w:r>
      <w:r>
        <w:rPr>
          <w:color w:val="000000"/>
          <w:kern w:val="36"/>
        </w:rPr>
        <w:t>;</w:t>
      </w:r>
    </w:p>
    <w:p w14:paraId="06BD217D" w14:textId="77777777" w:rsidR="00AB698D" w:rsidRPr="00C7558C" w:rsidRDefault="00AB698D" w:rsidP="00A72A8B">
      <w:pPr>
        <w:numPr>
          <w:ilvl w:val="0"/>
          <w:numId w:val="7"/>
        </w:numPr>
        <w:spacing w:after="120"/>
        <w:ind w:left="1418" w:hanging="284"/>
        <w:jc w:val="both"/>
        <w:outlineLvl w:val="0"/>
        <w:rPr>
          <w:color w:val="000000"/>
          <w:kern w:val="36"/>
        </w:rPr>
      </w:pPr>
      <w:proofErr w:type="gramStart"/>
      <w:r>
        <w:rPr>
          <w:color w:val="000000"/>
          <w:kern w:val="36"/>
        </w:rPr>
        <w:t>legge</w:t>
      </w:r>
      <w:proofErr w:type="gramEnd"/>
      <w:r>
        <w:rPr>
          <w:color w:val="000000"/>
          <w:kern w:val="36"/>
        </w:rPr>
        <w:t xml:space="preserve"> </w:t>
      </w:r>
      <w:r w:rsidRPr="00C7558C">
        <w:rPr>
          <w:color w:val="000000"/>
          <w:kern w:val="36"/>
        </w:rPr>
        <w:t>19 dicembre 1984, n. 865 - Attuazione della direttiva n. 82/331/CEE del 6 maggio 1982 che modifica la direttiva n. 68/193/CEE relativa alla produzione ed al commercio dei materiali di moltiplicazione vegetativ</w:t>
      </w:r>
      <w:r>
        <w:rPr>
          <w:color w:val="000000"/>
          <w:kern w:val="36"/>
        </w:rPr>
        <w:t>a della vite;</w:t>
      </w:r>
    </w:p>
    <w:p w14:paraId="20BA684B" w14:textId="77777777" w:rsidR="00AB698D" w:rsidRPr="00960043" w:rsidRDefault="00AB698D" w:rsidP="00A72A8B">
      <w:pPr>
        <w:numPr>
          <w:ilvl w:val="0"/>
          <w:numId w:val="7"/>
        </w:numPr>
        <w:spacing w:after="120"/>
        <w:ind w:left="1418" w:hanging="284"/>
        <w:jc w:val="both"/>
        <w:outlineLvl w:val="0"/>
        <w:rPr>
          <w:color w:val="000000"/>
          <w:kern w:val="36"/>
        </w:rPr>
      </w:pPr>
      <w:proofErr w:type="gramStart"/>
      <w:r>
        <w:t>d</w:t>
      </w:r>
      <w:r w:rsidRPr="00C7558C">
        <w:t>ecreto</w:t>
      </w:r>
      <w:proofErr w:type="gramEnd"/>
      <w:r w:rsidRPr="00C7558C">
        <w:t xml:space="preserve"> ministeriale 18 aprile 1989 - </w:t>
      </w:r>
      <w:bookmarkStart w:id="3" w:name="_Hlk488931732"/>
      <w:r w:rsidRPr="00C7558C">
        <w:t>Aggiornamento dell’elenco del personale delegato al controllo dei materiali di moltiplicazione vegetativa della vite</w:t>
      </w:r>
      <w:bookmarkEnd w:id="3"/>
      <w:r w:rsidRPr="00C7558C">
        <w:t xml:space="preserve"> e </w:t>
      </w:r>
      <w:r w:rsidRPr="00C7558C">
        <w:lastRenderedPageBreak/>
        <w:t xml:space="preserve">modificazione della forma di </w:t>
      </w:r>
      <w:r w:rsidRPr="00960043">
        <w:t>rilascio delle tessere di riconoscimento per i funzionari incaricati al controllo medesimo;</w:t>
      </w:r>
    </w:p>
    <w:p w14:paraId="2A3FBB59" w14:textId="77777777" w:rsidR="00AB698D" w:rsidRPr="00960043" w:rsidRDefault="00AB698D" w:rsidP="00A72A8B">
      <w:pPr>
        <w:numPr>
          <w:ilvl w:val="0"/>
          <w:numId w:val="7"/>
        </w:numPr>
        <w:spacing w:after="120"/>
        <w:ind w:left="1418" w:hanging="284"/>
        <w:jc w:val="both"/>
        <w:outlineLvl w:val="0"/>
        <w:rPr>
          <w:color w:val="000000"/>
          <w:kern w:val="36"/>
        </w:rPr>
      </w:pPr>
      <w:proofErr w:type="gramStart"/>
      <w:r>
        <w:rPr>
          <w:color w:val="000000"/>
          <w:kern w:val="36"/>
        </w:rPr>
        <w:t>d</w:t>
      </w:r>
      <w:r w:rsidRPr="00960043">
        <w:rPr>
          <w:color w:val="000000"/>
          <w:kern w:val="36"/>
        </w:rPr>
        <w:t>ecreto</w:t>
      </w:r>
      <w:proofErr w:type="gramEnd"/>
      <w:r w:rsidRPr="00960043">
        <w:rPr>
          <w:color w:val="000000"/>
          <w:kern w:val="36"/>
        </w:rPr>
        <w:t xml:space="preserve"> ministeriale 2 luglio 1991, n. 290, inerente Regolamento recante l'indicazione supplementare in etichetta per i materiali di moltiplicazione della vite; </w:t>
      </w:r>
    </w:p>
    <w:p w14:paraId="6A02FE5A" w14:textId="77777777" w:rsidR="00AB698D" w:rsidRPr="00C7558C" w:rsidRDefault="00AB698D" w:rsidP="00A72A8B">
      <w:pPr>
        <w:numPr>
          <w:ilvl w:val="0"/>
          <w:numId w:val="7"/>
        </w:numPr>
        <w:spacing w:after="120"/>
        <w:ind w:left="1418" w:hanging="284"/>
        <w:jc w:val="both"/>
        <w:outlineLvl w:val="0"/>
        <w:rPr>
          <w:color w:val="000000"/>
          <w:kern w:val="36"/>
        </w:rPr>
      </w:pPr>
      <w:proofErr w:type="gramStart"/>
      <w:r>
        <w:rPr>
          <w:color w:val="000000"/>
          <w:kern w:val="36"/>
        </w:rPr>
        <w:t>d</w:t>
      </w:r>
      <w:r w:rsidRPr="00C7558C">
        <w:rPr>
          <w:color w:val="000000"/>
          <w:kern w:val="36"/>
        </w:rPr>
        <w:t>ecreto</w:t>
      </w:r>
      <w:proofErr w:type="gramEnd"/>
      <w:r w:rsidRPr="00C7558C">
        <w:rPr>
          <w:color w:val="000000"/>
          <w:kern w:val="36"/>
        </w:rPr>
        <w:t xml:space="preserve"> ministeriale 30 agosto 1996 - Riordino dell’elenco dei funzionari delegati al controllo e alla certificazione del materiale di moltip</w:t>
      </w:r>
      <w:r>
        <w:rPr>
          <w:color w:val="000000"/>
          <w:kern w:val="36"/>
        </w:rPr>
        <w:t>licazione vegetativo della vite;</w:t>
      </w:r>
    </w:p>
    <w:p w14:paraId="0FE4A54E" w14:textId="77777777" w:rsidR="00AB698D" w:rsidRPr="00C7558C" w:rsidRDefault="00AB698D" w:rsidP="00A72A8B">
      <w:pPr>
        <w:numPr>
          <w:ilvl w:val="0"/>
          <w:numId w:val="7"/>
        </w:numPr>
        <w:spacing w:after="120"/>
        <w:ind w:left="1418" w:hanging="284"/>
        <w:jc w:val="both"/>
        <w:outlineLvl w:val="0"/>
      </w:pPr>
      <w:proofErr w:type="gramStart"/>
      <w:r>
        <w:t>d</w:t>
      </w:r>
      <w:r w:rsidRPr="00C7558C">
        <w:t>ecreto</w:t>
      </w:r>
      <w:proofErr w:type="gramEnd"/>
      <w:r w:rsidRPr="00C7558C">
        <w:t xml:space="preserve"> del Presidente della Repubblica 29 ottobre 1997, n. 432 - Regolamento recante modificazioni al decreto del Presidente della Repubblica 24 dicembre 1969, n. 1164, in materia di produzione e di commercio dei materiali di moltiplicazione vegetativa dell</w:t>
      </w:r>
      <w:r>
        <w:t>a vite;</w:t>
      </w:r>
    </w:p>
    <w:p w14:paraId="51A6564F" w14:textId="77777777" w:rsidR="00AB698D" w:rsidRPr="00C7558C" w:rsidRDefault="00AB698D" w:rsidP="00A72A8B">
      <w:pPr>
        <w:numPr>
          <w:ilvl w:val="0"/>
          <w:numId w:val="7"/>
        </w:numPr>
        <w:spacing w:after="120"/>
        <w:ind w:left="1418" w:hanging="284"/>
        <w:jc w:val="both"/>
        <w:outlineLvl w:val="0"/>
      </w:pPr>
      <w:proofErr w:type="gramStart"/>
      <w:r>
        <w:t>d</w:t>
      </w:r>
      <w:r w:rsidRPr="00C7558C">
        <w:t>ecreto</w:t>
      </w:r>
      <w:proofErr w:type="gramEnd"/>
      <w:r w:rsidRPr="00C7558C">
        <w:t xml:space="preserve"> ministeriale 24 giugno 1997 - Norme di produzione e commercializzazione di materiali di moltiplicazione di categoria </w:t>
      </w:r>
      <w:r>
        <w:t>S</w:t>
      </w:r>
      <w:r w:rsidRPr="00C7558C">
        <w:t>tandard di varietà di viti portinnesto</w:t>
      </w:r>
      <w:r>
        <w:t>;</w:t>
      </w:r>
    </w:p>
    <w:p w14:paraId="7549FEA5" w14:textId="77777777" w:rsidR="00AB698D" w:rsidRPr="00C7558C" w:rsidRDefault="00AB698D" w:rsidP="00A72A8B">
      <w:pPr>
        <w:numPr>
          <w:ilvl w:val="0"/>
          <w:numId w:val="31"/>
        </w:numPr>
        <w:spacing w:after="120"/>
        <w:ind w:left="1418" w:hanging="284"/>
        <w:jc w:val="both"/>
        <w:outlineLvl w:val="0"/>
      </w:pPr>
      <w:proofErr w:type="gramStart"/>
      <w:r>
        <w:t>d</w:t>
      </w:r>
      <w:r w:rsidRPr="00C7558C">
        <w:t>ecreto</w:t>
      </w:r>
      <w:proofErr w:type="gramEnd"/>
      <w:r w:rsidRPr="00C7558C">
        <w:t xml:space="preserve"> ministeriale 22 dicembre 1997 - Procedura per l'ottenimento e l'iscrizione di selezioni clonali di varietà di vite al Catalogo </w:t>
      </w:r>
      <w:r>
        <w:t>nazionale delle varietà di vite;</w:t>
      </w:r>
    </w:p>
    <w:p w14:paraId="32BAFA00" w14:textId="77777777" w:rsidR="00AB698D" w:rsidRPr="00C7558C" w:rsidRDefault="00AB698D" w:rsidP="00A72A8B">
      <w:pPr>
        <w:numPr>
          <w:ilvl w:val="0"/>
          <w:numId w:val="30"/>
        </w:numPr>
        <w:spacing w:after="120"/>
        <w:ind w:left="1418" w:hanging="284"/>
        <w:jc w:val="both"/>
        <w:outlineLvl w:val="0"/>
        <w:rPr>
          <w:bCs/>
        </w:rPr>
      </w:pPr>
      <w:proofErr w:type="gramStart"/>
      <w:r>
        <w:rPr>
          <w:rFonts w:eastAsia="Courier New"/>
          <w:bCs/>
        </w:rPr>
        <w:t>d</w:t>
      </w:r>
      <w:r w:rsidRPr="00C7558C">
        <w:rPr>
          <w:rFonts w:eastAsia="Courier New"/>
          <w:bCs/>
        </w:rPr>
        <w:t>ecreto</w:t>
      </w:r>
      <w:proofErr w:type="gramEnd"/>
      <w:r w:rsidRPr="00C7558C">
        <w:rPr>
          <w:rFonts w:eastAsia="Courier New"/>
          <w:bCs/>
        </w:rPr>
        <w:t xml:space="preserve"> </w:t>
      </w:r>
      <w:r w:rsidRPr="00C7558C">
        <w:t>ministeriale</w:t>
      </w:r>
      <w:r w:rsidRPr="00C7558C">
        <w:rPr>
          <w:rFonts w:eastAsia="Courier New"/>
          <w:bCs/>
        </w:rPr>
        <w:t xml:space="preserve"> </w:t>
      </w:r>
      <w:r w:rsidRPr="00C7558C">
        <w:rPr>
          <w:bCs/>
        </w:rPr>
        <w:t xml:space="preserve">22 dicembre 1997 - </w:t>
      </w:r>
      <w:r w:rsidRPr="00C7558C">
        <w:rPr>
          <w:rFonts w:eastAsia="Courier New"/>
          <w:bCs/>
        </w:rPr>
        <w:t>Protocollo tecnico per la micropropagazione di materiali di moltiplicazione di varietà portinnesto della vite</w:t>
      </w:r>
      <w:r>
        <w:rPr>
          <w:rFonts w:eastAsia="Courier New"/>
          <w:bCs/>
        </w:rPr>
        <w:t>;</w:t>
      </w:r>
    </w:p>
    <w:p w14:paraId="4A15A7CB" w14:textId="77777777" w:rsidR="00AB698D" w:rsidRDefault="00AB698D" w:rsidP="00A72A8B">
      <w:pPr>
        <w:numPr>
          <w:ilvl w:val="0"/>
          <w:numId w:val="30"/>
        </w:numPr>
        <w:spacing w:after="120"/>
        <w:ind w:left="1418" w:hanging="284"/>
        <w:jc w:val="both"/>
        <w:outlineLvl w:val="0"/>
      </w:pPr>
      <w:proofErr w:type="gramStart"/>
      <w:r>
        <w:t>d</w:t>
      </w:r>
      <w:r w:rsidRPr="005B658E">
        <w:t>ecreto</w:t>
      </w:r>
      <w:proofErr w:type="gramEnd"/>
      <w:r w:rsidRPr="005B658E">
        <w:t xml:space="preserve"> ministeriale 16 marzo 1998 - Determinazione delle tariffe di cui all’art.1, comma 1, del decreto del Presidente della Repubblica 29 ottobre 1997, n. 432, recante modificazioni ed integrazioni al decreto del Presidente della Repubblica 24 dicembre 1969, n.1164, concernente norme sulla produzione e sul commercio dei materiali di moltipl</w:t>
      </w:r>
      <w:r>
        <w:t>icazione vegetativa della vite;</w:t>
      </w:r>
    </w:p>
    <w:p w14:paraId="3BD2EFC3" w14:textId="77777777" w:rsidR="00AB698D" w:rsidRPr="005B658E" w:rsidRDefault="00AB698D" w:rsidP="00A72A8B">
      <w:pPr>
        <w:numPr>
          <w:ilvl w:val="0"/>
          <w:numId w:val="30"/>
        </w:numPr>
        <w:spacing w:after="120"/>
        <w:ind w:left="1418" w:hanging="284"/>
        <w:jc w:val="both"/>
        <w:outlineLvl w:val="0"/>
      </w:pPr>
      <w:proofErr w:type="gramStart"/>
      <w:r>
        <w:t>d</w:t>
      </w:r>
      <w:r w:rsidRPr="005B658E">
        <w:t>ecreto</w:t>
      </w:r>
      <w:proofErr w:type="gramEnd"/>
      <w:r w:rsidRPr="005B658E">
        <w:t xml:space="preserve"> ministeriale 10 dicembre 1998 - Rideterminazione delle tariffe di cui all’art.1, comma 1, del decreto del Presidente della Repubblica 29 ottobre 1997, n. 432, recante modificazioni ed integrazioni al decreto del Presidente della Repubblica 24 dicembre 1969, n.1164, concernente norme sulla produzione e sul commercio dei materiali di moltiplicazione vegetativa della vite</w:t>
      </w:r>
      <w:r>
        <w:t>;</w:t>
      </w:r>
    </w:p>
    <w:p w14:paraId="2644DD97" w14:textId="77777777" w:rsidR="00AB698D" w:rsidRPr="00C7558C" w:rsidRDefault="00AB698D" w:rsidP="00A72A8B">
      <w:pPr>
        <w:numPr>
          <w:ilvl w:val="0"/>
          <w:numId w:val="30"/>
        </w:numPr>
        <w:spacing w:after="120"/>
        <w:ind w:left="1418" w:hanging="284"/>
        <w:jc w:val="both"/>
        <w:outlineLvl w:val="0"/>
      </w:pPr>
      <w:proofErr w:type="gramStart"/>
      <w:r>
        <w:t>d</w:t>
      </w:r>
      <w:r w:rsidRPr="00C7558C">
        <w:t>ecreto</w:t>
      </w:r>
      <w:proofErr w:type="gramEnd"/>
      <w:r w:rsidRPr="00C7558C">
        <w:t xml:space="preserve"> ministeriale 24 giugno 1999 - Rideterminazione delle tariffe di cui all’art.1, comma 1, del decreto del Presidente della Repubblica 29 ottobre 1997, n. 432, recante modificazioni ed integrazioni al decreto del Presidente della Repubblica 24 dicembre 1969, n.1164, concernente norme sulla produzione e sul commercio dei materiali di moltipl</w:t>
      </w:r>
      <w:r>
        <w:t xml:space="preserve">icazione vegetativa della vite; </w:t>
      </w:r>
    </w:p>
    <w:p w14:paraId="3AF5A3DA" w14:textId="77777777" w:rsidR="00AB698D" w:rsidRPr="00C7558C" w:rsidRDefault="00AB698D" w:rsidP="00A72A8B">
      <w:pPr>
        <w:numPr>
          <w:ilvl w:val="0"/>
          <w:numId w:val="30"/>
        </w:numPr>
        <w:spacing w:after="120"/>
        <w:ind w:left="1418" w:hanging="284"/>
        <w:jc w:val="both"/>
        <w:outlineLvl w:val="0"/>
        <w:rPr>
          <w:bCs/>
        </w:rPr>
      </w:pPr>
      <w:proofErr w:type="gramStart"/>
      <w:r>
        <w:t>d</w:t>
      </w:r>
      <w:r w:rsidRPr="00C7558C">
        <w:t>ecreto</w:t>
      </w:r>
      <w:proofErr w:type="gramEnd"/>
      <w:r w:rsidRPr="00C7558C">
        <w:t xml:space="preserve"> ministeriale 30 maggio 2001 - Modifica del decreto 24 giugno 1997 relativo alle Norme di produzione e commercializzazione di materiali di moltiplicazione di categoria </w:t>
      </w:r>
      <w:r>
        <w:t>S</w:t>
      </w:r>
      <w:r w:rsidRPr="00C7558C">
        <w:t>tandard di varietà di viti portinnesto</w:t>
      </w:r>
      <w:r>
        <w:t>;</w:t>
      </w:r>
    </w:p>
    <w:p w14:paraId="7C9BAC4C" w14:textId="77777777" w:rsidR="00AB698D" w:rsidRPr="00C7558C" w:rsidRDefault="00AB698D" w:rsidP="00A72A8B">
      <w:pPr>
        <w:numPr>
          <w:ilvl w:val="0"/>
          <w:numId w:val="30"/>
        </w:numPr>
        <w:spacing w:after="120"/>
        <w:ind w:left="1418" w:hanging="284"/>
        <w:jc w:val="both"/>
        <w:outlineLvl w:val="0"/>
      </w:pPr>
      <w:proofErr w:type="gramStart"/>
      <w:r>
        <w:lastRenderedPageBreak/>
        <w:t>d</w:t>
      </w:r>
      <w:r w:rsidRPr="00C7558C">
        <w:t>ecreto</w:t>
      </w:r>
      <w:proofErr w:type="gramEnd"/>
      <w:r w:rsidRPr="00C7558C">
        <w:t xml:space="preserve"> ministeriale 6 ottobre 2004 Requisiti da accertare, in sede di prove ufficiali, per l'esame delle varietà di viti, ai fini dell'iscrizione nel Registro nazionale delle varietà di vite</w:t>
      </w:r>
      <w:r>
        <w:t xml:space="preserve">; </w:t>
      </w:r>
    </w:p>
    <w:p w14:paraId="7B2DD219" w14:textId="77777777" w:rsidR="00AB698D" w:rsidRPr="00C7558C" w:rsidRDefault="00AB698D" w:rsidP="00A72A8B">
      <w:pPr>
        <w:numPr>
          <w:ilvl w:val="0"/>
          <w:numId w:val="30"/>
        </w:numPr>
        <w:spacing w:after="120"/>
        <w:ind w:left="1418" w:hanging="284"/>
        <w:jc w:val="both"/>
        <w:outlineLvl w:val="0"/>
      </w:pPr>
      <w:proofErr w:type="gramStart"/>
      <w:r>
        <w:t>d</w:t>
      </w:r>
      <w:r w:rsidRPr="00C7558C">
        <w:t>ecreto</w:t>
      </w:r>
      <w:proofErr w:type="gramEnd"/>
      <w:r w:rsidRPr="00C7558C">
        <w:t xml:space="preserve"> ministeriale 8 febbraio 2005 - Norme di commercializzazione dei materiali di moltip</w:t>
      </w:r>
      <w:r>
        <w:t>licazione vegetativa della vite;</w:t>
      </w:r>
    </w:p>
    <w:p w14:paraId="27E1F7E7" w14:textId="77777777" w:rsidR="00AB698D" w:rsidRPr="00C7558C" w:rsidRDefault="00AB698D" w:rsidP="00A72A8B">
      <w:pPr>
        <w:numPr>
          <w:ilvl w:val="0"/>
          <w:numId w:val="30"/>
        </w:numPr>
        <w:spacing w:after="120"/>
        <w:ind w:left="1418" w:hanging="284"/>
        <w:jc w:val="both"/>
        <w:outlineLvl w:val="0"/>
        <w:rPr>
          <w:color w:val="000000"/>
          <w:kern w:val="36"/>
        </w:rPr>
      </w:pPr>
      <w:proofErr w:type="gramStart"/>
      <w:r>
        <w:t>d</w:t>
      </w:r>
      <w:r w:rsidRPr="00C7558C">
        <w:t>ecreto</w:t>
      </w:r>
      <w:proofErr w:type="gramEnd"/>
      <w:r w:rsidRPr="00C7558C">
        <w:rPr>
          <w:bCs/>
          <w:color w:val="000000"/>
        </w:rPr>
        <w:t xml:space="preserve"> ministeriale 7 luglio 2006 - Recepimento della direttiva n. 2005/43/CE della Commissione del 23 giugno 2005, che modifica gli allegati della direttiva n. 68/193/CEE del Consiglio, relativa alla commercializzazione dei materiali di moltiplicazione vegetativa della vite</w:t>
      </w:r>
      <w:r>
        <w:rPr>
          <w:bCs/>
          <w:color w:val="000000"/>
        </w:rPr>
        <w:t>;</w:t>
      </w:r>
      <w:r>
        <w:rPr>
          <w:color w:val="000000"/>
          <w:kern w:val="36"/>
        </w:rPr>
        <w:t xml:space="preserve"> </w:t>
      </w:r>
    </w:p>
    <w:p w14:paraId="22F02546" w14:textId="77777777" w:rsidR="00AB698D" w:rsidRPr="00C7558C" w:rsidRDefault="00AB698D" w:rsidP="00A72A8B">
      <w:pPr>
        <w:numPr>
          <w:ilvl w:val="0"/>
          <w:numId w:val="30"/>
        </w:numPr>
        <w:spacing w:after="120"/>
        <w:ind w:left="1418" w:hanging="284"/>
        <w:jc w:val="both"/>
        <w:outlineLvl w:val="0"/>
        <w:rPr>
          <w:color w:val="000000"/>
          <w:kern w:val="36"/>
        </w:rPr>
      </w:pPr>
      <w:proofErr w:type="gramStart"/>
      <w:r>
        <w:rPr>
          <w:color w:val="000000"/>
          <w:kern w:val="36"/>
        </w:rPr>
        <w:t>d</w:t>
      </w:r>
      <w:r w:rsidRPr="00C7558C">
        <w:rPr>
          <w:color w:val="000000"/>
          <w:kern w:val="36"/>
        </w:rPr>
        <w:t>ecreto</w:t>
      </w:r>
      <w:proofErr w:type="gramEnd"/>
      <w:r w:rsidRPr="00C7558C">
        <w:rPr>
          <w:color w:val="000000"/>
          <w:kern w:val="36"/>
        </w:rPr>
        <w:t xml:space="preserve"> ministeriale 24 </w:t>
      </w:r>
      <w:r w:rsidRPr="00C7558C">
        <w:rPr>
          <w:bCs/>
          <w:color w:val="000000"/>
        </w:rPr>
        <w:t>giugno</w:t>
      </w:r>
      <w:r w:rsidRPr="00C7558C">
        <w:rPr>
          <w:color w:val="000000"/>
          <w:kern w:val="36"/>
        </w:rPr>
        <w:t xml:space="preserve"> 2008 - Modifica del protocollo tecnico di selezione clonale della vite</w:t>
      </w:r>
      <w:r>
        <w:rPr>
          <w:color w:val="000000"/>
          <w:kern w:val="36"/>
        </w:rPr>
        <w:t>;</w:t>
      </w:r>
    </w:p>
    <w:p w14:paraId="71D2A56D" w14:textId="77777777" w:rsidR="00AB698D" w:rsidRPr="005B658E" w:rsidRDefault="00AB698D" w:rsidP="00A72A8B">
      <w:pPr>
        <w:numPr>
          <w:ilvl w:val="0"/>
          <w:numId w:val="30"/>
        </w:numPr>
        <w:autoSpaceDE w:val="0"/>
        <w:autoSpaceDN w:val="0"/>
        <w:adjustRightInd w:val="0"/>
        <w:spacing w:after="160"/>
        <w:ind w:left="1418" w:hanging="284"/>
        <w:contextualSpacing/>
        <w:jc w:val="both"/>
      </w:pPr>
      <w:proofErr w:type="gramStart"/>
      <w:r>
        <w:t>decreto</w:t>
      </w:r>
      <w:proofErr w:type="gramEnd"/>
      <w:r w:rsidRPr="005B658E">
        <w:t xml:space="preserve"> 13 dicembre 2011. </w:t>
      </w:r>
      <w:r w:rsidRPr="005B658E">
        <w:rPr>
          <w:bCs/>
        </w:rPr>
        <w:t>Linee guida per l’esecuzione di analisi fitosanitarie sui campi di piante madri dei materiali di moltiplicazione vegetativa</w:t>
      </w:r>
      <w:r w:rsidRPr="005B658E">
        <w:t xml:space="preserve"> della vite, ai sensi del decreto 7 luglio 2006, allegato I</w:t>
      </w:r>
      <w:r>
        <w:t>.</w:t>
      </w:r>
    </w:p>
    <w:p w14:paraId="39212CE0" w14:textId="77777777" w:rsidR="00AB698D" w:rsidRDefault="00AB698D" w:rsidP="00A72A8B">
      <w:pPr>
        <w:autoSpaceDE w:val="0"/>
        <w:autoSpaceDN w:val="0"/>
        <w:adjustRightInd w:val="0"/>
        <w:spacing w:after="160"/>
        <w:ind w:left="1418" w:hanging="284"/>
        <w:contextualSpacing/>
        <w:jc w:val="both"/>
      </w:pPr>
    </w:p>
    <w:p w14:paraId="0498B768" w14:textId="77777777" w:rsidR="00F2246C" w:rsidRDefault="00F2246C" w:rsidP="00A72A8B">
      <w:pPr>
        <w:ind w:left="360" w:hanging="284"/>
        <w:jc w:val="both"/>
      </w:pPr>
    </w:p>
    <w:p w14:paraId="48C364F7" w14:textId="77777777" w:rsidR="00AB698D" w:rsidRPr="002408CA" w:rsidRDefault="00AB698D" w:rsidP="00A72A8B">
      <w:pPr>
        <w:jc w:val="both"/>
      </w:pPr>
      <w:r w:rsidRPr="002408CA">
        <w:t xml:space="preserve">Il presente decreto, munito del sigillo dello Stato, sarà inserito nella Raccolta ufficiale degli atti normativi della Repubblica italiana. </w:t>
      </w:r>
    </w:p>
    <w:p w14:paraId="23E9A593" w14:textId="77777777" w:rsidR="002D60D5" w:rsidRDefault="002D60D5" w:rsidP="00A72A8B">
      <w:pPr>
        <w:jc w:val="both"/>
      </w:pPr>
    </w:p>
    <w:p w14:paraId="0B053E89" w14:textId="77777777" w:rsidR="00AB698D" w:rsidRPr="00BD6778" w:rsidRDefault="00AB698D" w:rsidP="00A72A8B">
      <w:pPr>
        <w:jc w:val="both"/>
      </w:pPr>
      <w:r w:rsidRPr="002408CA">
        <w:t>È fatto obbligo a chiunque spetti di osservarlo e di farlo osservare.</w:t>
      </w:r>
    </w:p>
    <w:sectPr w:rsidR="00AB698D" w:rsidRPr="00BD6778" w:rsidSect="004733F1">
      <w:headerReference w:type="default" r:id="rId8"/>
      <w:pgSz w:w="11906" w:h="16838"/>
      <w:pgMar w:top="1418" w:right="1134" w:bottom="1134" w:left="1134"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02F0D" w14:textId="77777777" w:rsidR="00987962" w:rsidRDefault="00987962">
      <w:r>
        <w:separator/>
      </w:r>
    </w:p>
  </w:endnote>
  <w:endnote w:type="continuationSeparator" w:id="0">
    <w:p w14:paraId="0040418F" w14:textId="77777777" w:rsidR="00987962" w:rsidRDefault="0098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ont438">
    <w:altName w:val="Calibri"/>
    <w:charset w:val="00"/>
    <w:family w:val="auto"/>
    <w:pitch w:val="variable"/>
  </w:font>
  <w:font w:name="ShelleyAndante BT">
    <w:altName w:val="Mistral"/>
    <w:charset w:val="00"/>
    <w:family w:val="script"/>
    <w:pitch w:val="variable"/>
    <w:sig w:usb0="00000087" w:usb1="00000000" w:usb2="00000000" w:usb3="00000000" w:csb0="0000001B" w:csb1="00000000"/>
  </w:font>
  <w:font w:name="Palace Script MT">
    <w:panose1 w:val="030303020206070C0B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9712E" w14:textId="77777777" w:rsidR="00987962" w:rsidRDefault="00987962">
      <w:r>
        <w:separator/>
      </w:r>
    </w:p>
  </w:footnote>
  <w:footnote w:type="continuationSeparator" w:id="0">
    <w:p w14:paraId="16D6CC1B" w14:textId="77777777" w:rsidR="00987962" w:rsidRDefault="00987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5BC9" w14:textId="77777777" w:rsidR="00987962" w:rsidRDefault="00987962" w:rsidP="00C962C1">
    <w:pPr>
      <w:pStyle w:val="Intestazione"/>
      <w:tabs>
        <w:tab w:val="clear" w:pos="4819"/>
      </w:tabs>
      <w:ind w:right="-70"/>
      <w:jc w:val="center"/>
      <w:rPr>
        <w:rFonts w:ascii="ShelleyAndante BT" w:hAnsi="ShelleyAndante BT"/>
        <w:sz w:val="36"/>
      </w:rPr>
    </w:pPr>
    <w:r>
      <w:rPr>
        <w:noProof/>
      </w:rPr>
      <w:object w:dxaOrig="5834" w:dyaOrig="6690" w14:anchorId="0CE0D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9.5pt" o:ole="" o:preferrelative="f" fillcolor="window">
          <v:imagedata r:id="rId1" o:title=""/>
          <o:lock v:ext="edit" aspectratio="f"/>
        </v:shape>
        <o:OLEObject Type="Embed" ProgID="PBrush" ShapeID="_x0000_i1025" DrawAspect="Content" ObjectID="_1662289211" r:id="rId2"/>
      </w:object>
    </w:r>
  </w:p>
  <w:p w14:paraId="0C0EE758" w14:textId="77777777" w:rsidR="00987962" w:rsidRDefault="00987962" w:rsidP="00C962C1">
    <w:pPr>
      <w:pStyle w:val="Intestazione"/>
      <w:tabs>
        <w:tab w:val="clear" w:pos="4819"/>
      </w:tabs>
      <w:ind w:right="-70"/>
      <w:jc w:val="center"/>
      <w:rPr>
        <w:rFonts w:ascii="Palace Script MT" w:hAnsi="Palace Script MT"/>
        <w:iCs/>
        <w:sz w:val="84"/>
        <w:szCs w:val="84"/>
      </w:rPr>
    </w:pPr>
    <w:r>
      <w:rPr>
        <w:rFonts w:ascii="Palace Script MT" w:hAnsi="Palace Script MT"/>
        <w:iCs/>
        <w:sz w:val="84"/>
        <w:szCs w:val="84"/>
      </w:rPr>
      <w:t xml:space="preserve">Ministero delle politiche agricole, </w:t>
    </w:r>
  </w:p>
  <w:p w14:paraId="32CDCCB9" w14:textId="77777777" w:rsidR="00987962" w:rsidRDefault="00987962" w:rsidP="00C962C1">
    <w:pPr>
      <w:pStyle w:val="Intestazione"/>
      <w:tabs>
        <w:tab w:val="clear" w:pos="4819"/>
      </w:tabs>
      <w:ind w:right="-70"/>
      <w:jc w:val="center"/>
      <w:rPr>
        <w:rFonts w:ascii="Palace Script MT" w:hAnsi="Palace Script MT"/>
        <w:iCs/>
        <w:sz w:val="84"/>
        <w:szCs w:val="84"/>
      </w:rPr>
    </w:pPr>
    <w:proofErr w:type="gramStart"/>
    <w:r>
      <w:rPr>
        <w:rFonts w:ascii="Palace Script MT" w:hAnsi="Palace Script MT"/>
        <w:iCs/>
        <w:sz w:val="84"/>
        <w:szCs w:val="84"/>
      </w:rPr>
      <w:t>alimentari</w:t>
    </w:r>
    <w:proofErr w:type="gramEnd"/>
    <w:r>
      <w:rPr>
        <w:rFonts w:ascii="Palace Script MT" w:hAnsi="Palace Script MT"/>
        <w:iCs/>
        <w:sz w:val="84"/>
        <w:szCs w:val="84"/>
      </w:rPr>
      <w:t xml:space="preserve"> e forestali </w:t>
    </w:r>
  </w:p>
  <w:p w14:paraId="1C33A010" w14:textId="77777777" w:rsidR="00987962" w:rsidRDefault="00987962" w:rsidP="00C962C1">
    <w:pPr>
      <w:pStyle w:val="Intestazione"/>
      <w:tabs>
        <w:tab w:val="clear" w:pos="4819"/>
      </w:tabs>
      <w:ind w:right="-70"/>
      <w:jc w:val="center"/>
      <w:rPr>
        <w:iCs/>
      </w:rPr>
    </w:pPr>
  </w:p>
  <w:p w14:paraId="03904AE7" w14:textId="77777777" w:rsidR="00987962" w:rsidRPr="007C4D39" w:rsidRDefault="00987962" w:rsidP="00C962C1">
    <w:pPr>
      <w:pStyle w:val="Intestazione"/>
      <w:tabs>
        <w:tab w:val="clear" w:pos="4819"/>
      </w:tabs>
      <w:ind w:right="-71"/>
      <w:jc w:val="center"/>
      <w:rPr>
        <w:sz w:val="20"/>
      </w:rPr>
    </w:pPr>
    <w:r w:rsidRPr="007C4D39">
      <w:rPr>
        <w:sz w:val="20"/>
      </w:rPr>
      <w:t>DIPARTIMENTO DELLE POLITICHE EUROPEE ED INTERNAZIONALI E DELLO SVILUPPO RURALE</w:t>
    </w:r>
  </w:p>
  <w:p w14:paraId="51961F2A" w14:textId="77777777" w:rsidR="00987962" w:rsidRPr="007C4D39" w:rsidRDefault="00987962" w:rsidP="00C962C1">
    <w:pPr>
      <w:pStyle w:val="Intestazione"/>
      <w:tabs>
        <w:tab w:val="clear" w:pos="4819"/>
      </w:tabs>
      <w:ind w:left="-142" w:right="-71"/>
      <w:jc w:val="center"/>
      <w:rPr>
        <w:sz w:val="20"/>
      </w:rPr>
    </w:pPr>
    <w:r w:rsidRPr="007C4D39">
      <w:rPr>
        <w:sz w:val="20"/>
      </w:rPr>
      <w:t>DIREZIONE GENERALE DELLO SVILUPPO RURALE</w:t>
    </w:r>
  </w:p>
  <w:p w14:paraId="07365E49" w14:textId="77777777" w:rsidR="00987962" w:rsidRDefault="0098796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2C76"/>
    <w:multiLevelType w:val="hybridMultilevel"/>
    <w:tmpl w:val="DAB85F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507593"/>
    <w:multiLevelType w:val="hybridMultilevel"/>
    <w:tmpl w:val="9DBCAA9E"/>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6981461"/>
    <w:multiLevelType w:val="hybridMultilevel"/>
    <w:tmpl w:val="0C16101E"/>
    <w:lvl w:ilvl="0" w:tplc="0410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A256AD3"/>
    <w:multiLevelType w:val="hybridMultilevel"/>
    <w:tmpl w:val="40266CA0"/>
    <w:lvl w:ilvl="0" w:tplc="FFFFFFFF">
      <w:start w:val="1"/>
      <w:numFmt w:val="decimal"/>
      <w:lvlText w:val="%1."/>
      <w:lvlJc w:val="left"/>
      <w:pPr>
        <w:ind w:left="423" w:hanging="360"/>
      </w:pPr>
      <w:rPr>
        <w:rFonts w:hint="default"/>
      </w:rPr>
    </w:lvl>
    <w:lvl w:ilvl="1" w:tplc="04100019" w:tentative="1">
      <w:start w:val="1"/>
      <w:numFmt w:val="lowerLetter"/>
      <w:lvlText w:val="%2."/>
      <w:lvlJc w:val="left"/>
      <w:pPr>
        <w:ind w:left="1143" w:hanging="360"/>
      </w:pPr>
    </w:lvl>
    <w:lvl w:ilvl="2" w:tplc="0410001B" w:tentative="1">
      <w:start w:val="1"/>
      <w:numFmt w:val="lowerRoman"/>
      <w:lvlText w:val="%3."/>
      <w:lvlJc w:val="right"/>
      <w:pPr>
        <w:ind w:left="1863" w:hanging="180"/>
      </w:pPr>
    </w:lvl>
    <w:lvl w:ilvl="3" w:tplc="0410000F" w:tentative="1">
      <w:start w:val="1"/>
      <w:numFmt w:val="decimal"/>
      <w:lvlText w:val="%4."/>
      <w:lvlJc w:val="left"/>
      <w:pPr>
        <w:ind w:left="2583" w:hanging="360"/>
      </w:pPr>
    </w:lvl>
    <w:lvl w:ilvl="4" w:tplc="04100019" w:tentative="1">
      <w:start w:val="1"/>
      <w:numFmt w:val="lowerLetter"/>
      <w:lvlText w:val="%5."/>
      <w:lvlJc w:val="left"/>
      <w:pPr>
        <w:ind w:left="3303" w:hanging="360"/>
      </w:pPr>
    </w:lvl>
    <w:lvl w:ilvl="5" w:tplc="0410001B" w:tentative="1">
      <w:start w:val="1"/>
      <w:numFmt w:val="lowerRoman"/>
      <w:lvlText w:val="%6."/>
      <w:lvlJc w:val="right"/>
      <w:pPr>
        <w:ind w:left="4023" w:hanging="180"/>
      </w:pPr>
    </w:lvl>
    <w:lvl w:ilvl="6" w:tplc="0410000F" w:tentative="1">
      <w:start w:val="1"/>
      <w:numFmt w:val="decimal"/>
      <w:lvlText w:val="%7."/>
      <w:lvlJc w:val="left"/>
      <w:pPr>
        <w:ind w:left="4743" w:hanging="360"/>
      </w:pPr>
    </w:lvl>
    <w:lvl w:ilvl="7" w:tplc="04100019" w:tentative="1">
      <w:start w:val="1"/>
      <w:numFmt w:val="lowerLetter"/>
      <w:lvlText w:val="%8."/>
      <w:lvlJc w:val="left"/>
      <w:pPr>
        <w:ind w:left="5463" w:hanging="360"/>
      </w:pPr>
    </w:lvl>
    <w:lvl w:ilvl="8" w:tplc="0410001B" w:tentative="1">
      <w:start w:val="1"/>
      <w:numFmt w:val="lowerRoman"/>
      <w:lvlText w:val="%9."/>
      <w:lvlJc w:val="right"/>
      <w:pPr>
        <w:ind w:left="6183" w:hanging="180"/>
      </w:pPr>
    </w:lvl>
  </w:abstractNum>
  <w:abstractNum w:abstractNumId="4">
    <w:nsid w:val="0B4B65C6"/>
    <w:multiLevelType w:val="hybridMultilevel"/>
    <w:tmpl w:val="3CDE6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9B60CC"/>
    <w:multiLevelType w:val="hybridMultilevel"/>
    <w:tmpl w:val="CAE689D4"/>
    <w:lvl w:ilvl="0" w:tplc="60CCDFFE">
      <w:start w:val="50"/>
      <w:numFmt w:val="lowerRoman"/>
      <w:lvlText w:val="%1)"/>
      <w:lvlJc w:val="left"/>
      <w:pPr>
        <w:ind w:left="1080" w:hanging="720"/>
      </w:pPr>
      <w:rPr>
        <w:rFonts w:ascii="Times New Roman" w:hAnsi="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FD06C3"/>
    <w:multiLevelType w:val="hybridMultilevel"/>
    <w:tmpl w:val="4A3AF5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E66DED"/>
    <w:multiLevelType w:val="hybridMultilevel"/>
    <w:tmpl w:val="44E45522"/>
    <w:lvl w:ilvl="0" w:tplc="04100017">
      <w:start w:val="1"/>
      <w:numFmt w:val="lowerLetter"/>
      <w:lvlText w:val="%1)"/>
      <w:lvlJc w:val="left"/>
      <w:pPr>
        <w:ind w:left="1440" w:hanging="360"/>
      </w:pPr>
    </w:lvl>
    <w:lvl w:ilvl="1" w:tplc="04100011">
      <w:start w:val="1"/>
      <w:numFmt w:val="decimal"/>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10F9563E"/>
    <w:multiLevelType w:val="hybridMultilevel"/>
    <w:tmpl w:val="7FE886C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1A05391"/>
    <w:multiLevelType w:val="hybridMultilevel"/>
    <w:tmpl w:val="771E18AA"/>
    <w:lvl w:ilvl="0" w:tplc="CA2EC588">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CA6484"/>
    <w:multiLevelType w:val="hybridMultilevel"/>
    <w:tmpl w:val="2B024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4430045"/>
    <w:multiLevelType w:val="hybridMultilevel"/>
    <w:tmpl w:val="F468C372"/>
    <w:lvl w:ilvl="0" w:tplc="04100017">
      <w:start w:val="1"/>
      <w:numFmt w:val="lowerLetter"/>
      <w:lvlText w:val="%1)"/>
      <w:lvlJc w:val="left"/>
      <w:pPr>
        <w:ind w:left="957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C75787"/>
    <w:multiLevelType w:val="hybridMultilevel"/>
    <w:tmpl w:val="47284E1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E432C03"/>
    <w:multiLevelType w:val="hybridMultilevel"/>
    <w:tmpl w:val="3AB4781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start w:val="1"/>
      <w:numFmt w:val="decimal"/>
      <w:lvlText w:val="%7."/>
      <w:lvlJc w:val="left"/>
      <w:pPr>
        <w:ind w:left="4680" w:hanging="360"/>
      </w:pPr>
    </w:lvl>
    <w:lvl w:ilvl="7" w:tplc="04100019" w:tentative="1">
      <w:start w:val="1"/>
      <w:numFmt w:val="lowerLetter"/>
      <w:lvlText w:val="%8."/>
      <w:lvlJc w:val="left"/>
      <w:pPr>
        <w:ind w:left="5400" w:hanging="360"/>
      </w:pPr>
    </w:lvl>
    <w:lvl w:ilvl="8" w:tplc="0410000F">
      <w:start w:val="1"/>
      <w:numFmt w:val="decimal"/>
      <w:lvlText w:val="%9."/>
      <w:lvlJc w:val="left"/>
      <w:pPr>
        <w:ind w:left="6120" w:hanging="180"/>
      </w:pPr>
    </w:lvl>
  </w:abstractNum>
  <w:abstractNum w:abstractNumId="14">
    <w:nsid w:val="1FA07508"/>
    <w:multiLevelType w:val="hybridMultilevel"/>
    <w:tmpl w:val="EA1E3B0A"/>
    <w:lvl w:ilvl="0" w:tplc="09ECF6AE">
      <w:start w:val="1"/>
      <w:numFmt w:val="decimal"/>
      <w:lvlText w:val="%1."/>
      <w:lvlJc w:val="left"/>
      <w:pPr>
        <w:ind w:left="720" w:hanging="360"/>
      </w:pPr>
      <w:rPr>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EC28F2"/>
    <w:multiLevelType w:val="hybridMultilevel"/>
    <w:tmpl w:val="0FA6D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5305BBB"/>
    <w:multiLevelType w:val="hybridMultilevel"/>
    <w:tmpl w:val="B62078F6"/>
    <w:lvl w:ilvl="0" w:tplc="0410000F">
      <w:start w:val="1"/>
      <w:numFmt w:val="decimal"/>
      <w:lvlText w:val="%1."/>
      <w:lvlJc w:val="left"/>
      <w:pPr>
        <w:ind w:left="644" w:hanging="360"/>
      </w:pPr>
      <w:rPr>
        <w:rFonts w:hint="default"/>
      </w:rPr>
    </w:lvl>
    <w:lvl w:ilvl="1" w:tplc="D57CA6D2">
      <w:start w:val="1"/>
      <w:numFmt w:val="decimal"/>
      <w:lvlText w:val="%2)"/>
      <w:lvlJc w:val="left"/>
      <w:pPr>
        <w:ind w:left="1709" w:hanging="705"/>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28AE5A5C"/>
    <w:multiLevelType w:val="hybridMultilevel"/>
    <w:tmpl w:val="8EA84EC2"/>
    <w:lvl w:ilvl="0" w:tplc="68CE0608">
      <w:start w:val="1"/>
      <w:numFmt w:val="decimal"/>
      <w:lvlText w:val="%1."/>
      <w:lvlJc w:val="left"/>
      <w:pPr>
        <w:ind w:left="720" w:hanging="360"/>
      </w:pPr>
      <w:rPr>
        <w:rFonts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40151F"/>
    <w:multiLevelType w:val="hybridMultilevel"/>
    <w:tmpl w:val="E71227DA"/>
    <w:lvl w:ilvl="0" w:tplc="3E9E9786">
      <w:start w:val="12"/>
      <w:numFmt w:val="lowerLetter"/>
      <w:lvlText w:val="%1)"/>
      <w:lvlJc w:val="left"/>
      <w:pPr>
        <w:ind w:left="9575"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4F00BEF"/>
    <w:multiLevelType w:val="hybridMultilevel"/>
    <w:tmpl w:val="06CC3600"/>
    <w:lvl w:ilvl="0" w:tplc="10341FF6">
      <w:start w:val="12"/>
      <w:numFmt w:val="lowerLetter"/>
      <w:lvlText w:val="%1)"/>
      <w:lvlJc w:val="left"/>
      <w:pPr>
        <w:ind w:left="9575"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935766A"/>
    <w:multiLevelType w:val="hybridMultilevel"/>
    <w:tmpl w:val="BD7A8822"/>
    <w:lvl w:ilvl="0" w:tplc="09ECF6AE">
      <w:start w:val="1"/>
      <w:numFmt w:val="decimal"/>
      <w:lvlText w:val="%1."/>
      <w:lvlJc w:val="left"/>
      <w:pPr>
        <w:ind w:left="720" w:hanging="360"/>
      </w:pPr>
      <w:rPr>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9831117"/>
    <w:multiLevelType w:val="hybridMultilevel"/>
    <w:tmpl w:val="954E5F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0C0B4C"/>
    <w:multiLevelType w:val="hybridMultilevel"/>
    <w:tmpl w:val="51D0F1EE"/>
    <w:lvl w:ilvl="0" w:tplc="E43668C0">
      <w:start w:val="1"/>
      <w:numFmt w:val="lowerLetter"/>
      <w:lvlText w:val="%1)"/>
      <w:lvlJc w:val="left"/>
      <w:pPr>
        <w:ind w:left="1211" w:hanging="360"/>
      </w:pPr>
      <w:rPr>
        <w:rFonts w:hint="default"/>
        <w:b w:val="0"/>
        <w:i w:val="0"/>
        <w:color w:val="auto"/>
      </w:rPr>
    </w:lvl>
    <w:lvl w:ilvl="1" w:tplc="04100019">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3">
    <w:nsid w:val="3A8007A0"/>
    <w:multiLevelType w:val="hybridMultilevel"/>
    <w:tmpl w:val="CF94D7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BD92369"/>
    <w:multiLevelType w:val="multilevel"/>
    <w:tmpl w:val="6A58282C"/>
    <w:styleLink w:val="orazio"/>
    <w:lvl w:ilvl="0">
      <w:start w:val="1"/>
      <w:numFmt w:val="decimal"/>
      <w:suff w:val="space"/>
      <w:lvlText w:val="%1."/>
      <w:lvlJc w:val="left"/>
      <w:pPr>
        <w:ind w:left="284" w:hanging="284"/>
      </w:pPr>
      <w:rPr>
        <w:rFonts w:hint="default"/>
      </w:rPr>
    </w:lvl>
    <w:lvl w:ilvl="1">
      <w:start w:val="1"/>
      <w:numFmt w:val="lowerLetter"/>
      <w:suff w:val="space"/>
      <w:lvlText w:val="%2)"/>
      <w:lvlJc w:val="left"/>
      <w:pPr>
        <w:ind w:left="568" w:hanging="284"/>
      </w:pPr>
      <w:rPr>
        <w:rFonts w:hint="default"/>
      </w:rPr>
    </w:lvl>
    <w:lvl w:ilvl="2">
      <w:start w:val="1"/>
      <w:numFmt w:val="decimal"/>
      <w:suff w:val="space"/>
      <w:lvlText w:val="%3)"/>
      <w:lvlJc w:val="left"/>
      <w:pPr>
        <w:ind w:left="852" w:hanging="284"/>
      </w:pPr>
      <w:rPr>
        <w:rFonts w:hint="default"/>
      </w:rPr>
    </w:lvl>
    <w:lvl w:ilvl="3">
      <w:start w:val="1"/>
      <w:numFmt w:val="decimal"/>
      <w:suff w:val="space"/>
      <w:lvlText w:val="%3.%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nsid w:val="3D430297"/>
    <w:multiLevelType w:val="hybridMultilevel"/>
    <w:tmpl w:val="4EC8A0C8"/>
    <w:lvl w:ilvl="0" w:tplc="C7302644">
      <w:start w:val="1"/>
      <w:numFmt w:val="decimal"/>
      <w:lvlText w:val="%1."/>
      <w:lvlJc w:val="left"/>
      <w:pPr>
        <w:ind w:left="578" w:hanging="360"/>
      </w:pPr>
      <w:rPr>
        <w:rFonts w:ascii="Times New Roman" w:hAnsi="Times New Roman" w:cs="Times New Roman" w:hint="default"/>
        <w:sz w:val="24"/>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6">
    <w:nsid w:val="3E383042"/>
    <w:multiLevelType w:val="hybridMultilevel"/>
    <w:tmpl w:val="68F28114"/>
    <w:lvl w:ilvl="0" w:tplc="04100011">
      <w:start w:val="1"/>
      <w:numFmt w:val="decimal"/>
      <w:lvlText w:val="%1)"/>
      <w:lvlJc w:val="left"/>
      <w:pPr>
        <w:ind w:left="1211" w:hanging="360"/>
      </w:pPr>
      <w:rPr>
        <w:rFont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7">
    <w:nsid w:val="3ED710BC"/>
    <w:multiLevelType w:val="hybridMultilevel"/>
    <w:tmpl w:val="B17C4DE8"/>
    <w:lvl w:ilvl="0" w:tplc="0410000F">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0C75E2E"/>
    <w:multiLevelType w:val="hybridMultilevel"/>
    <w:tmpl w:val="A1826A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3722253"/>
    <w:multiLevelType w:val="hybridMultilevel"/>
    <w:tmpl w:val="DCEC074C"/>
    <w:lvl w:ilvl="0" w:tplc="37203970">
      <w:start w:val="1"/>
      <w:numFmt w:val="decimal"/>
      <w:lvlText w:val="%1."/>
      <w:lvlJc w:val="left"/>
      <w:pPr>
        <w:ind w:left="360" w:hanging="360"/>
      </w:pPr>
      <w:rPr>
        <w:b w:val="0"/>
        <w:i w:val="0"/>
        <w:sz w:val="24"/>
        <w:szCs w:val="24"/>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0">
    <w:nsid w:val="44BD5A87"/>
    <w:multiLevelType w:val="hybridMultilevel"/>
    <w:tmpl w:val="68F28114"/>
    <w:lvl w:ilvl="0" w:tplc="04100011">
      <w:start w:val="1"/>
      <w:numFmt w:val="decimal"/>
      <w:lvlText w:val="%1)"/>
      <w:lvlJc w:val="left"/>
      <w:pPr>
        <w:ind w:left="1070" w:hanging="360"/>
      </w:pPr>
      <w:rPr>
        <w:rFont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1">
    <w:nsid w:val="454766A4"/>
    <w:multiLevelType w:val="hybridMultilevel"/>
    <w:tmpl w:val="CC5C949E"/>
    <w:lvl w:ilvl="0" w:tplc="F76A21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A642D4F"/>
    <w:multiLevelType w:val="hybridMultilevel"/>
    <w:tmpl w:val="496E768A"/>
    <w:lvl w:ilvl="0" w:tplc="04100017">
      <w:start w:val="1"/>
      <w:numFmt w:val="lowerLetter"/>
      <w:lvlText w:val="%1)"/>
      <w:lvlJc w:val="left"/>
      <w:pPr>
        <w:ind w:left="720" w:hanging="360"/>
      </w:pPr>
    </w:lvl>
    <w:lvl w:ilvl="1" w:tplc="4B182DA0">
      <w:start w:val="1"/>
      <w:numFmt w:val="decimal"/>
      <w:lvlText w:val="%2)"/>
      <w:lvlJc w:val="left"/>
      <w:pPr>
        <w:ind w:left="1520" w:hanging="44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B1B06C6"/>
    <w:multiLevelType w:val="hybridMultilevel"/>
    <w:tmpl w:val="104697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E4568CA"/>
    <w:multiLevelType w:val="hybridMultilevel"/>
    <w:tmpl w:val="CB4832D4"/>
    <w:lvl w:ilvl="0" w:tplc="0410000F">
      <w:start w:val="1"/>
      <w:numFmt w:val="decimal"/>
      <w:lvlText w:val="%1."/>
      <w:lvlJc w:val="left"/>
      <w:pPr>
        <w:ind w:left="720" w:hanging="360"/>
      </w:pPr>
    </w:lvl>
    <w:lvl w:ilvl="1" w:tplc="59964B50">
      <w:start w:val="1"/>
      <w:numFmt w:val="lowerLetter"/>
      <w:lvlText w:val="%2."/>
      <w:lvlJc w:val="left"/>
      <w:pPr>
        <w:ind w:left="1440" w:hanging="360"/>
      </w:pPr>
      <w:rPr>
        <w:rFonts w:ascii="Times New Roman" w:eastAsia="Times New Roman" w:hAnsi="Times New Roman" w:cs="Times New Roman"/>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nsid w:val="51AE52DE"/>
    <w:multiLevelType w:val="hybridMultilevel"/>
    <w:tmpl w:val="0A4E9A2C"/>
    <w:lvl w:ilvl="0" w:tplc="CAA82B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30811AC"/>
    <w:multiLevelType w:val="hybridMultilevel"/>
    <w:tmpl w:val="C6B83712"/>
    <w:lvl w:ilvl="0" w:tplc="04100017">
      <w:start w:val="1"/>
      <w:numFmt w:val="lowerLetter"/>
      <w:lvlText w:val="%1)"/>
      <w:lvlJc w:val="left"/>
      <w:pPr>
        <w:ind w:left="720" w:hanging="360"/>
      </w:pPr>
      <w:rPr>
        <w:rFonts w:hint="default"/>
      </w:rPr>
    </w:lvl>
    <w:lvl w:ilvl="1" w:tplc="27368D6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3A05DED"/>
    <w:multiLevelType w:val="hybridMultilevel"/>
    <w:tmpl w:val="41A84964"/>
    <w:lvl w:ilvl="0" w:tplc="89EEF4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53C7341F"/>
    <w:multiLevelType w:val="multilevel"/>
    <w:tmpl w:val="A928E3FE"/>
    <w:lvl w:ilvl="0">
      <w:start w:val="1"/>
      <w:numFmt w:val="decimal"/>
      <w:lvlText w:val="%1."/>
      <w:lvlJc w:val="left"/>
      <w:pPr>
        <w:ind w:left="380" w:hanging="380"/>
      </w:pPr>
      <w:rPr>
        <w:rFonts w:hint="default"/>
      </w:rPr>
    </w:lvl>
    <w:lvl w:ilvl="1">
      <w:start w:val="1"/>
      <w:numFmt w:val="decimal"/>
      <w:lvlText w:val="%1.%2)"/>
      <w:lvlJc w:val="left"/>
      <w:pPr>
        <w:ind w:left="2240" w:hanging="720"/>
      </w:pPr>
      <w:rPr>
        <w:rFonts w:hint="default"/>
      </w:rPr>
    </w:lvl>
    <w:lvl w:ilvl="2">
      <w:start w:val="1"/>
      <w:numFmt w:val="decimal"/>
      <w:lvlText w:val="%1.%2)%3."/>
      <w:lvlJc w:val="left"/>
      <w:pPr>
        <w:ind w:left="3760" w:hanging="720"/>
      </w:pPr>
      <w:rPr>
        <w:rFonts w:hint="default"/>
      </w:rPr>
    </w:lvl>
    <w:lvl w:ilvl="3">
      <w:start w:val="1"/>
      <w:numFmt w:val="decimal"/>
      <w:lvlText w:val="%1.%2)%3.%4."/>
      <w:lvlJc w:val="left"/>
      <w:pPr>
        <w:ind w:left="5640" w:hanging="1080"/>
      </w:pPr>
      <w:rPr>
        <w:rFonts w:hint="default"/>
      </w:rPr>
    </w:lvl>
    <w:lvl w:ilvl="4">
      <w:start w:val="1"/>
      <w:numFmt w:val="decimal"/>
      <w:lvlText w:val="%1.%2)%3.%4.%5."/>
      <w:lvlJc w:val="left"/>
      <w:pPr>
        <w:ind w:left="7160" w:hanging="1080"/>
      </w:pPr>
      <w:rPr>
        <w:rFonts w:hint="default"/>
      </w:rPr>
    </w:lvl>
    <w:lvl w:ilvl="5">
      <w:start w:val="1"/>
      <w:numFmt w:val="decimal"/>
      <w:lvlText w:val="%1.%2)%3.%4.%5.%6."/>
      <w:lvlJc w:val="left"/>
      <w:pPr>
        <w:ind w:left="9040" w:hanging="1440"/>
      </w:pPr>
      <w:rPr>
        <w:rFonts w:hint="default"/>
      </w:rPr>
    </w:lvl>
    <w:lvl w:ilvl="6">
      <w:start w:val="1"/>
      <w:numFmt w:val="decimal"/>
      <w:lvlText w:val="%1.%2)%3.%4.%5.%6.%7."/>
      <w:lvlJc w:val="left"/>
      <w:pPr>
        <w:ind w:left="10560" w:hanging="1440"/>
      </w:pPr>
      <w:rPr>
        <w:rFonts w:hint="default"/>
      </w:rPr>
    </w:lvl>
    <w:lvl w:ilvl="7">
      <w:start w:val="1"/>
      <w:numFmt w:val="decimal"/>
      <w:lvlText w:val="%1.%2)%3.%4.%5.%6.%7.%8."/>
      <w:lvlJc w:val="left"/>
      <w:pPr>
        <w:ind w:left="12440" w:hanging="1800"/>
      </w:pPr>
      <w:rPr>
        <w:rFonts w:hint="default"/>
      </w:rPr>
    </w:lvl>
    <w:lvl w:ilvl="8">
      <w:start w:val="1"/>
      <w:numFmt w:val="decimal"/>
      <w:lvlText w:val="%1.%2)%3.%4.%5.%6.%7.%8.%9."/>
      <w:lvlJc w:val="left"/>
      <w:pPr>
        <w:ind w:left="13960" w:hanging="1800"/>
      </w:pPr>
      <w:rPr>
        <w:rFonts w:hint="default"/>
      </w:rPr>
    </w:lvl>
  </w:abstractNum>
  <w:abstractNum w:abstractNumId="39">
    <w:nsid w:val="54674A0D"/>
    <w:multiLevelType w:val="hybridMultilevel"/>
    <w:tmpl w:val="F434FFF4"/>
    <w:lvl w:ilvl="0" w:tplc="04100019">
      <w:start w:val="1"/>
      <w:numFmt w:val="lowerLetter"/>
      <w:lvlText w:val="%1."/>
      <w:lvlJc w:val="left"/>
      <w:pPr>
        <w:ind w:left="720" w:hanging="360"/>
      </w:pPr>
    </w:lvl>
    <w:lvl w:ilvl="1" w:tplc="3F1CA68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66D6BF8"/>
    <w:multiLevelType w:val="multilevel"/>
    <w:tmpl w:val="6A58282C"/>
    <w:numStyleLink w:val="orazio"/>
  </w:abstractNum>
  <w:abstractNum w:abstractNumId="41">
    <w:nsid w:val="5AC051DD"/>
    <w:multiLevelType w:val="hybridMultilevel"/>
    <w:tmpl w:val="956AA3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B300E95"/>
    <w:multiLevelType w:val="hybridMultilevel"/>
    <w:tmpl w:val="18FA96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3D47E9B"/>
    <w:multiLevelType w:val="hybridMultilevel"/>
    <w:tmpl w:val="9F1C9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6A348C6"/>
    <w:multiLevelType w:val="hybridMultilevel"/>
    <w:tmpl w:val="75EECE48"/>
    <w:lvl w:ilvl="0" w:tplc="1826C0DE">
      <w:start w:val="1"/>
      <w:numFmt w:val="decimal"/>
      <w:lvlText w:val="%1."/>
      <w:lvlJc w:val="left"/>
      <w:pPr>
        <w:ind w:left="786"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75445F8"/>
    <w:multiLevelType w:val="hybridMultilevel"/>
    <w:tmpl w:val="C81214A2"/>
    <w:lvl w:ilvl="0" w:tplc="EFB20BB8">
      <w:start w:val="1"/>
      <w:numFmt w:val="decimal"/>
      <w:lvlText w:val="%1."/>
      <w:lvlJc w:val="left"/>
      <w:pPr>
        <w:ind w:left="72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98D0CCD"/>
    <w:multiLevelType w:val="hybridMultilevel"/>
    <w:tmpl w:val="78D86762"/>
    <w:lvl w:ilvl="0" w:tplc="E6E2F850">
      <w:start w:val="2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D4D019A"/>
    <w:multiLevelType w:val="hybridMultilevel"/>
    <w:tmpl w:val="52829EF6"/>
    <w:lvl w:ilvl="0" w:tplc="0A92EE3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8">
    <w:nsid w:val="6DAB78FB"/>
    <w:multiLevelType w:val="hybridMultilevel"/>
    <w:tmpl w:val="CF0CAEA4"/>
    <w:lvl w:ilvl="0" w:tplc="0410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75227521"/>
    <w:multiLevelType w:val="hybridMultilevel"/>
    <w:tmpl w:val="939078FA"/>
    <w:lvl w:ilvl="0" w:tplc="0410000F">
      <w:start w:val="1"/>
      <w:numFmt w:val="decimal"/>
      <w:lvlText w:val="%1."/>
      <w:lvlJc w:val="left"/>
      <w:pPr>
        <w:ind w:left="360" w:hanging="360"/>
      </w:pPr>
      <w:rPr>
        <w:b w:val="0"/>
        <w:i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0">
    <w:nsid w:val="76E634B2"/>
    <w:multiLevelType w:val="multilevel"/>
    <w:tmpl w:val="E4D8EA14"/>
    <w:styleLink w:val="legge"/>
    <w:lvl w:ilvl="0">
      <w:start w:val="1"/>
      <w:numFmt w:val="decimal"/>
      <w:lvlText w:val="%1."/>
      <w:lvlJc w:val="left"/>
      <w:pPr>
        <w:ind w:left="993" w:hanging="567"/>
      </w:pPr>
      <w:rPr>
        <w:rFonts w:hint="default"/>
      </w:rPr>
    </w:lvl>
    <w:lvl w:ilvl="1">
      <w:start w:val="1"/>
      <w:numFmt w:val="lowerLetter"/>
      <w:lvlText w:val="%2)"/>
      <w:lvlJc w:val="left"/>
      <w:pPr>
        <w:ind w:left="1418" w:hanging="567"/>
      </w:pPr>
      <w:rPr>
        <w:rFonts w:hint="default"/>
      </w:rPr>
    </w:lvl>
    <w:lvl w:ilvl="2">
      <w:start w:val="1"/>
      <w:numFmt w:val="decimal"/>
      <w:lvlText w:val="%3)"/>
      <w:lvlJc w:val="left"/>
      <w:pPr>
        <w:ind w:left="1985" w:hanging="567"/>
      </w:pPr>
      <w:rPr>
        <w:rFonts w:hint="default"/>
      </w:rPr>
    </w:lvl>
    <w:lvl w:ilvl="3">
      <w:start w:val="1"/>
      <w:numFmt w:val="decimal"/>
      <w:lvlText w:val="%3.%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righ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right"/>
      <w:pPr>
        <w:ind w:left="5387" w:hanging="567"/>
      </w:pPr>
      <w:rPr>
        <w:rFonts w:hint="default"/>
      </w:rPr>
    </w:lvl>
  </w:abstractNum>
  <w:abstractNum w:abstractNumId="51">
    <w:nsid w:val="77913957"/>
    <w:multiLevelType w:val="hybridMultilevel"/>
    <w:tmpl w:val="53D80F3C"/>
    <w:lvl w:ilvl="0" w:tplc="D368FD2C">
      <w:start w:val="1"/>
      <w:numFmt w:val="lowerRoman"/>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7F672DE"/>
    <w:multiLevelType w:val="hybridMultilevel"/>
    <w:tmpl w:val="87B6D5C2"/>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79A44831"/>
    <w:multiLevelType w:val="hybridMultilevel"/>
    <w:tmpl w:val="9662A69A"/>
    <w:lvl w:ilvl="0" w:tplc="AE929886">
      <w:start w:val="2"/>
      <w:numFmt w:val="decimal"/>
      <w:lvlText w:val="%1."/>
      <w:lvlJc w:val="left"/>
      <w:pPr>
        <w:ind w:left="360" w:hanging="360"/>
      </w:pPr>
      <w:rPr>
        <w:rFonts w:hint="default"/>
        <w:b w:val="0"/>
        <w:i w:val="0"/>
        <w:color w:val="auto"/>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4">
    <w:nsid w:val="79E920E8"/>
    <w:multiLevelType w:val="hybridMultilevel"/>
    <w:tmpl w:val="47284E1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7C5E715A"/>
    <w:multiLevelType w:val="hybridMultilevel"/>
    <w:tmpl w:val="825EC186"/>
    <w:lvl w:ilvl="0" w:tplc="0410000F">
      <w:start w:val="1"/>
      <w:numFmt w:val="decimal"/>
      <w:lvlText w:val="%1."/>
      <w:lvlJc w:val="left"/>
      <w:pPr>
        <w:ind w:left="644" w:hanging="360"/>
      </w:pPr>
    </w:lvl>
    <w:lvl w:ilvl="1" w:tplc="DD3E13F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7D9B6C97"/>
    <w:multiLevelType w:val="hybridMultilevel"/>
    <w:tmpl w:val="3AC872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5"/>
  </w:num>
  <w:num w:numId="2">
    <w:abstractNumId w:val="41"/>
  </w:num>
  <w:num w:numId="3">
    <w:abstractNumId w:val="22"/>
  </w:num>
  <w:num w:numId="4">
    <w:abstractNumId w:val="33"/>
  </w:num>
  <w:num w:numId="5">
    <w:abstractNumId w:val="50"/>
  </w:num>
  <w:num w:numId="6">
    <w:abstractNumId w:val="31"/>
  </w:num>
  <w:num w:numId="7">
    <w:abstractNumId w:val="11"/>
  </w:num>
  <w:num w:numId="8">
    <w:abstractNumId w:val="43"/>
  </w:num>
  <w:num w:numId="9">
    <w:abstractNumId w:val="4"/>
  </w:num>
  <w:num w:numId="10">
    <w:abstractNumId w:val="48"/>
  </w:num>
  <w:num w:numId="11">
    <w:abstractNumId w:val="30"/>
  </w:num>
  <w:num w:numId="12">
    <w:abstractNumId w:val="37"/>
  </w:num>
  <w:num w:numId="13">
    <w:abstractNumId w:val="2"/>
  </w:num>
  <w:num w:numId="14">
    <w:abstractNumId w:val="27"/>
  </w:num>
  <w:num w:numId="15">
    <w:abstractNumId w:val="55"/>
  </w:num>
  <w:num w:numId="16">
    <w:abstractNumId w:val="23"/>
  </w:num>
  <w:num w:numId="17">
    <w:abstractNumId w:val="42"/>
  </w:num>
  <w:num w:numId="18">
    <w:abstractNumId w:val="13"/>
  </w:num>
  <w:num w:numId="19">
    <w:abstractNumId w:val="20"/>
  </w:num>
  <w:num w:numId="20">
    <w:abstractNumId w:val="44"/>
  </w:num>
  <w:num w:numId="21">
    <w:abstractNumId w:val="17"/>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7"/>
  </w:num>
  <w:num w:numId="26">
    <w:abstractNumId w:val="26"/>
  </w:num>
  <w:num w:numId="27">
    <w:abstractNumId w:val="32"/>
  </w:num>
  <w:num w:numId="28">
    <w:abstractNumId w:val="38"/>
  </w:num>
  <w:num w:numId="29">
    <w:abstractNumId w:val="51"/>
  </w:num>
  <w:num w:numId="30">
    <w:abstractNumId w:val="18"/>
  </w:num>
  <w:num w:numId="31">
    <w:abstractNumId w:val="19"/>
  </w:num>
  <w:num w:numId="32">
    <w:abstractNumId w:val="45"/>
  </w:num>
  <w:num w:numId="33">
    <w:abstractNumId w:val="1"/>
  </w:num>
  <w:num w:numId="34">
    <w:abstractNumId w:val="25"/>
  </w:num>
  <w:num w:numId="35">
    <w:abstractNumId w:val="8"/>
  </w:num>
  <w:num w:numId="36">
    <w:abstractNumId w:val="3"/>
  </w:num>
  <w:num w:numId="37">
    <w:abstractNumId w:val="0"/>
  </w:num>
  <w:num w:numId="38">
    <w:abstractNumId w:val="53"/>
  </w:num>
  <w:num w:numId="39">
    <w:abstractNumId w:val="49"/>
  </w:num>
  <w:num w:numId="40">
    <w:abstractNumId w:val="56"/>
  </w:num>
  <w:num w:numId="41">
    <w:abstractNumId w:val="6"/>
  </w:num>
  <w:num w:numId="42">
    <w:abstractNumId w:val="29"/>
  </w:num>
  <w:num w:numId="43">
    <w:abstractNumId w:val="5"/>
  </w:num>
  <w:num w:numId="44">
    <w:abstractNumId w:val="52"/>
  </w:num>
  <w:num w:numId="45">
    <w:abstractNumId w:val="10"/>
  </w:num>
  <w:num w:numId="46">
    <w:abstractNumId w:val="15"/>
  </w:num>
  <w:num w:numId="47">
    <w:abstractNumId w:val="28"/>
  </w:num>
  <w:num w:numId="48">
    <w:abstractNumId w:val="47"/>
  </w:num>
  <w:num w:numId="49">
    <w:abstractNumId w:val="24"/>
  </w:num>
  <w:num w:numId="50">
    <w:abstractNumId w:val="40"/>
  </w:num>
  <w:num w:numId="51">
    <w:abstractNumId w:val="21"/>
  </w:num>
  <w:num w:numId="52">
    <w:abstractNumId w:val="14"/>
  </w:num>
  <w:num w:numId="53">
    <w:abstractNumId w:val="54"/>
  </w:num>
  <w:num w:numId="54">
    <w:abstractNumId w:val="39"/>
  </w:num>
  <w:num w:numId="55">
    <w:abstractNumId w:val="12"/>
  </w:num>
  <w:num w:numId="56">
    <w:abstractNumId w:val="36"/>
  </w:num>
  <w:num w:numId="57">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95"/>
    <w:rsid w:val="00005264"/>
    <w:rsid w:val="000064D2"/>
    <w:rsid w:val="000066C2"/>
    <w:rsid w:val="00010DA8"/>
    <w:rsid w:val="00013667"/>
    <w:rsid w:val="000155C3"/>
    <w:rsid w:val="00016046"/>
    <w:rsid w:val="0001634B"/>
    <w:rsid w:val="00016625"/>
    <w:rsid w:val="00017E15"/>
    <w:rsid w:val="000301EC"/>
    <w:rsid w:val="0003068C"/>
    <w:rsid w:val="000307D0"/>
    <w:rsid w:val="00030C2F"/>
    <w:rsid w:val="00031ED8"/>
    <w:rsid w:val="00034B81"/>
    <w:rsid w:val="00034F1D"/>
    <w:rsid w:val="00036C2B"/>
    <w:rsid w:val="00036C9B"/>
    <w:rsid w:val="00037774"/>
    <w:rsid w:val="0004078E"/>
    <w:rsid w:val="0004103F"/>
    <w:rsid w:val="00041913"/>
    <w:rsid w:val="000421D8"/>
    <w:rsid w:val="00044586"/>
    <w:rsid w:val="000445AF"/>
    <w:rsid w:val="000454C1"/>
    <w:rsid w:val="00047499"/>
    <w:rsid w:val="000476F6"/>
    <w:rsid w:val="00047DA4"/>
    <w:rsid w:val="00050ADB"/>
    <w:rsid w:val="00053888"/>
    <w:rsid w:val="000545A9"/>
    <w:rsid w:val="0005560F"/>
    <w:rsid w:val="00056B73"/>
    <w:rsid w:val="00056F7D"/>
    <w:rsid w:val="00065915"/>
    <w:rsid w:val="0006647E"/>
    <w:rsid w:val="00066AB3"/>
    <w:rsid w:val="00071251"/>
    <w:rsid w:val="000722CD"/>
    <w:rsid w:val="00074B95"/>
    <w:rsid w:val="00080F98"/>
    <w:rsid w:val="00082137"/>
    <w:rsid w:val="00083EB6"/>
    <w:rsid w:val="00084573"/>
    <w:rsid w:val="00087333"/>
    <w:rsid w:val="000900D7"/>
    <w:rsid w:val="00091240"/>
    <w:rsid w:val="000948ED"/>
    <w:rsid w:val="00095407"/>
    <w:rsid w:val="00095809"/>
    <w:rsid w:val="00095C0A"/>
    <w:rsid w:val="00096576"/>
    <w:rsid w:val="00096D0C"/>
    <w:rsid w:val="000A1179"/>
    <w:rsid w:val="000A16B9"/>
    <w:rsid w:val="000A213E"/>
    <w:rsid w:val="000A3A53"/>
    <w:rsid w:val="000A40C7"/>
    <w:rsid w:val="000A4407"/>
    <w:rsid w:val="000A7266"/>
    <w:rsid w:val="000A7B2B"/>
    <w:rsid w:val="000B0361"/>
    <w:rsid w:val="000B2EED"/>
    <w:rsid w:val="000B3B5E"/>
    <w:rsid w:val="000B4DBF"/>
    <w:rsid w:val="000B5B15"/>
    <w:rsid w:val="000B641A"/>
    <w:rsid w:val="000B6817"/>
    <w:rsid w:val="000B7A4D"/>
    <w:rsid w:val="000C3584"/>
    <w:rsid w:val="000C46A5"/>
    <w:rsid w:val="000C46CE"/>
    <w:rsid w:val="000C5EBE"/>
    <w:rsid w:val="000C6309"/>
    <w:rsid w:val="000C772D"/>
    <w:rsid w:val="000D2858"/>
    <w:rsid w:val="000D45E9"/>
    <w:rsid w:val="000D4F9A"/>
    <w:rsid w:val="000D57F6"/>
    <w:rsid w:val="000D58E7"/>
    <w:rsid w:val="000D6F6D"/>
    <w:rsid w:val="000E0A12"/>
    <w:rsid w:val="000E187D"/>
    <w:rsid w:val="000E40BC"/>
    <w:rsid w:val="000E4422"/>
    <w:rsid w:val="000E4768"/>
    <w:rsid w:val="000E4EE4"/>
    <w:rsid w:val="000F130A"/>
    <w:rsid w:val="000F2363"/>
    <w:rsid w:val="000F28EC"/>
    <w:rsid w:val="000F5B20"/>
    <w:rsid w:val="000F5D79"/>
    <w:rsid w:val="00100B0E"/>
    <w:rsid w:val="001019DC"/>
    <w:rsid w:val="00101CB3"/>
    <w:rsid w:val="001060EC"/>
    <w:rsid w:val="001077F0"/>
    <w:rsid w:val="001108E3"/>
    <w:rsid w:val="00113416"/>
    <w:rsid w:val="00113CAD"/>
    <w:rsid w:val="00113F09"/>
    <w:rsid w:val="00126E0E"/>
    <w:rsid w:val="0012747E"/>
    <w:rsid w:val="0013159C"/>
    <w:rsid w:val="00135E9E"/>
    <w:rsid w:val="00136A00"/>
    <w:rsid w:val="00137881"/>
    <w:rsid w:val="001402D3"/>
    <w:rsid w:val="00142FEA"/>
    <w:rsid w:val="001439B9"/>
    <w:rsid w:val="00143D0F"/>
    <w:rsid w:val="001442AE"/>
    <w:rsid w:val="001443EC"/>
    <w:rsid w:val="00144D5B"/>
    <w:rsid w:val="00147134"/>
    <w:rsid w:val="0015268A"/>
    <w:rsid w:val="00155B1A"/>
    <w:rsid w:val="00155EE2"/>
    <w:rsid w:val="00157462"/>
    <w:rsid w:val="001613A0"/>
    <w:rsid w:val="00163069"/>
    <w:rsid w:val="0016309E"/>
    <w:rsid w:val="001645B8"/>
    <w:rsid w:val="00164E4B"/>
    <w:rsid w:val="00165EE6"/>
    <w:rsid w:val="0016699E"/>
    <w:rsid w:val="00167A4D"/>
    <w:rsid w:val="00167F49"/>
    <w:rsid w:val="00171F72"/>
    <w:rsid w:val="00172F4A"/>
    <w:rsid w:val="00173317"/>
    <w:rsid w:val="001737DE"/>
    <w:rsid w:val="00177865"/>
    <w:rsid w:val="00177934"/>
    <w:rsid w:val="00177A95"/>
    <w:rsid w:val="00177D8C"/>
    <w:rsid w:val="001804A2"/>
    <w:rsid w:val="0018122E"/>
    <w:rsid w:val="00181E13"/>
    <w:rsid w:val="00182840"/>
    <w:rsid w:val="00183A77"/>
    <w:rsid w:val="0018647C"/>
    <w:rsid w:val="00192009"/>
    <w:rsid w:val="001925D3"/>
    <w:rsid w:val="001929C3"/>
    <w:rsid w:val="001929DC"/>
    <w:rsid w:val="00194A48"/>
    <w:rsid w:val="00195478"/>
    <w:rsid w:val="00196123"/>
    <w:rsid w:val="001962DC"/>
    <w:rsid w:val="001A075E"/>
    <w:rsid w:val="001A1D89"/>
    <w:rsid w:val="001A28CF"/>
    <w:rsid w:val="001A382C"/>
    <w:rsid w:val="001A4093"/>
    <w:rsid w:val="001A4206"/>
    <w:rsid w:val="001A698D"/>
    <w:rsid w:val="001A6B23"/>
    <w:rsid w:val="001B0317"/>
    <w:rsid w:val="001B0FC9"/>
    <w:rsid w:val="001B13B4"/>
    <w:rsid w:val="001B27D9"/>
    <w:rsid w:val="001B4E58"/>
    <w:rsid w:val="001B4EF5"/>
    <w:rsid w:val="001B7D85"/>
    <w:rsid w:val="001C1FC9"/>
    <w:rsid w:val="001C21A9"/>
    <w:rsid w:val="001C50CA"/>
    <w:rsid w:val="001C5727"/>
    <w:rsid w:val="001C7F73"/>
    <w:rsid w:val="001D2BE9"/>
    <w:rsid w:val="001D3F0F"/>
    <w:rsid w:val="001D4EFB"/>
    <w:rsid w:val="001D6B86"/>
    <w:rsid w:val="001D7449"/>
    <w:rsid w:val="001E131A"/>
    <w:rsid w:val="001E2877"/>
    <w:rsid w:val="001E28A9"/>
    <w:rsid w:val="001E31AF"/>
    <w:rsid w:val="001E37F3"/>
    <w:rsid w:val="001E388E"/>
    <w:rsid w:val="001E4199"/>
    <w:rsid w:val="001E7074"/>
    <w:rsid w:val="001F1866"/>
    <w:rsid w:val="001F310A"/>
    <w:rsid w:val="001F33E6"/>
    <w:rsid w:val="001F44FF"/>
    <w:rsid w:val="001F6748"/>
    <w:rsid w:val="002003D9"/>
    <w:rsid w:val="00200680"/>
    <w:rsid w:val="00203280"/>
    <w:rsid w:val="002036DE"/>
    <w:rsid w:val="00204781"/>
    <w:rsid w:val="00204810"/>
    <w:rsid w:val="00206827"/>
    <w:rsid w:val="00211135"/>
    <w:rsid w:val="00211A09"/>
    <w:rsid w:val="0021402F"/>
    <w:rsid w:val="0021496B"/>
    <w:rsid w:val="00215E6C"/>
    <w:rsid w:val="002170B0"/>
    <w:rsid w:val="00221E99"/>
    <w:rsid w:val="002238B3"/>
    <w:rsid w:val="00223CD4"/>
    <w:rsid w:val="00223F43"/>
    <w:rsid w:val="00224CB4"/>
    <w:rsid w:val="00230581"/>
    <w:rsid w:val="00232556"/>
    <w:rsid w:val="00232EB1"/>
    <w:rsid w:val="00235B8D"/>
    <w:rsid w:val="00241833"/>
    <w:rsid w:val="00242A26"/>
    <w:rsid w:val="00245869"/>
    <w:rsid w:val="00246C79"/>
    <w:rsid w:val="00252DDE"/>
    <w:rsid w:val="00252EF4"/>
    <w:rsid w:val="00254FFD"/>
    <w:rsid w:val="00256E4E"/>
    <w:rsid w:val="00262933"/>
    <w:rsid w:val="002705FE"/>
    <w:rsid w:val="00275018"/>
    <w:rsid w:val="00281538"/>
    <w:rsid w:val="00281DD5"/>
    <w:rsid w:val="0028381C"/>
    <w:rsid w:val="002840FB"/>
    <w:rsid w:val="00284157"/>
    <w:rsid w:val="00287504"/>
    <w:rsid w:val="0029041E"/>
    <w:rsid w:val="00290645"/>
    <w:rsid w:val="00292F98"/>
    <w:rsid w:val="002930EB"/>
    <w:rsid w:val="00294767"/>
    <w:rsid w:val="0029486A"/>
    <w:rsid w:val="002958F6"/>
    <w:rsid w:val="0029698E"/>
    <w:rsid w:val="00296AFB"/>
    <w:rsid w:val="00296D48"/>
    <w:rsid w:val="002A1025"/>
    <w:rsid w:val="002A3E0E"/>
    <w:rsid w:val="002A6DDB"/>
    <w:rsid w:val="002A761E"/>
    <w:rsid w:val="002B069F"/>
    <w:rsid w:val="002B11A6"/>
    <w:rsid w:val="002B1225"/>
    <w:rsid w:val="002B1A65"/>
    <w:rsid w:val="002B35A5"/>
    <w:rsid w:val="002B4917"/>
    <w:rsid w:val="002B5E05"/>
    <w:rsid w:val="002C21B2"/>
    <w:rsid w:val="002C2941"/>
    <w:rsid w:val="002C437D"/>
    <w:rsid w:val="002C44A3"/>
    <w:rsid w:val="002C6937"/>
    <w:rsid w:val="002C6CDC"/>
    <w:rsid w:val="002C7381"/>
    <w:rsid w:val="002D0D29"/>
    <w:rsid w:val="002D182C"/>
    <w:rsid w:val="002D60D5"/>
    <w:rsid w:val="002D6C70"/>
    <w:rsid w:val="002E0B97"/>
    <w:rsid w:val="002E0F0C"/>
    <w:rsid w:val="002E2CB4"/>
    <w:rsid w:val="002E4DEB"/>
    <w:rsid w:val="002E59E6"/>
    <w:rsid w:val="002E6CD4"/>
    <w:rsid w:val="002F03EE"/>
    <w:rsid w:val="002F116C"/>
    <w:rsid w:val="002F13FC"/>
    <w:rsid w:val="002F2DA9"/>
    <w:rsid w:val="002F5831"/>
    <w:rsid w:val="002F5887"/>
    <w:rsid w:val="002F6785"/>
    <w:rsid w:val="003011E6"/>
    <w:rsid w:val="003013BF"/>
    <w:rsid w:val="00302545"/>
    <w:rsid w:val="0030271B"/>
    <w:rsid w:val="00302A54"/>
    <w:rsid w:val="00312A03"/>
    <w:rsid w:val="003152B6"/>
    <w:rsid w:val="00321B38"/>
    <w:rsid w:val="00327C4D"/>
    <w:rsid w:val="00330088"/>
    <w:rsid w:val="00330AB0"/>
    <w:rsid w:val="003328CD"/>
    <w:rsid w:val="00335BED"/>
    <w:rsid w:val="00340360"/>
    <w:rsid w:val="00340918"/>
    <w:rsid w:val="00340ED7"/>
    <w:rsid w:val="00341914"/>
    <w:rsid w:val="0034224A"/>
    <w:rsid w:val="00342A13"/>
    <w:rsid w:val="00343036"/>
    <w:rsid w:val="00343065"/>
    <w:rsid w:val="00344E26"/>
    <w:rsid w:val="0034536D"/>
    <w:rsid w:val="00346C3C"/>
    <w:rsid w:val="00350234"/>
    <w:rsid w:val="00350AD4"/>
    <w:rsid w:val="00350DE5"/>
    <w:rsid w:val="003559E7"/>
    <w:rsid w:val="003569F7"/>
    <w:rsid w:val="00360720"/>
    <w:rsid w:val="0036086B"/>
    <w:rsid w:val="00361E28"/>
    <w:rsid w:val="003673DC"/>
    <w:rsid w:val="003677FD"/>
    <w:rsid w:val="0037103E"/>
    <w:rsid w:val="00372255"/>
    <w:rsid w:val="0037663D"/>
    <w:rsid w:val="00377793"/>
    <w:rsid w:val="00380F31"/>
    <w:rsid w:val="0038125F"/>
    <w:rsid w:val="00383737"/>
    <w:rsid w:val="0038603C"/>
    <w:rsid w:val="00392EED"/>
    <w:rsid w:val="00394FC2"/>
    <w:rsid w:val="00396091"/>
    <w:rsid w:val="003967D6"/>
    <w:rsid w:val="003A25A6"/>
    <w:rsid w:val="003A4ABC"/>
    <w:rsid w:val="003B65CC"/>
    <w:rsid w:val="003B799E"/>
    <w:rsid w:val="003C1B94"/>
    <w:rsid w:val="003C5670"/>
    <w:rsid w:val="003C5D0E"/>
    <w:rsid w:val="003D09AE"/>
    <w:rsid w:val="003D2978"/>
    <w:rsid w:val="003D2DAE"/>
    <w:rsid w:val="003D36D8"/>
    <w:rsid w:val="003D44AF"/>
    <w:rsid w:val="003D6240"/>
    <w:rsid w:val="003E1678"/>
    <w:rsid w:val="003E18F7"/>
    <w:rsid w:val="003E191B"/>
    <w:rsid w:val="003E2426"/>
    <w:rsid w:val="003E7265"/>
    <w:rsid w:val="003F4530"/>
    <w:rsid w:val="003F53BB"/>
    <w:rsid w:val="003F5702"/>
    <w:rsid w:val="003F61D6"/>
    <w:rsid w:val="004000AF"/>
    <w:rsid w:val="00401236"/>
    <w:rsid w:val="00401FF7"/>
    <w:rsid w:val="00402038"/>
    <w:rsid w:val="004021FD"/>
    <w:rsid w:val="0040309F"/>
    <w:rsid w:val="004032AC"/>
    <w:rsid w:val="00403699"/>
    <w:rsid w:val="004079E4"/>
    <w:rsid w:val="00414EC3"/>
    <w:rsid w:val="004159F1"/>
    <w:rsid w:val="00421378"/>
    <w:rsid w:val="00422FCF"/>
    <w:rsid w:val="00425DE6"/>
    <w:rsid w:val="00426725"/>
    <w:rsid w:val="00431A90"/>
    <w:rsid w:val="00431C57"/>
    <w:rsid w:val="0043223A"/>
    <w:rsid w:val="0043642C"/>
    <w:rsid w:val="004415F2"/>
    <w:rsid w:val="00441E58"/>
    <w:rsid w:val="004472A2"/>
    <w:rsid w:val="00451A1E"/>
    <w:rsid w:val="00452941"/>
    <w:rsid w:val="00452A1F"/>
    <w:rsid w:val="00452CAA"/>
    <w:rsid w:val="00461F0F"/>
    <w:rsid w:val="00464039"/>
    <w:rsid w:val="00464A3D"/>
    <w:rsid w:val="0046624F"/>
    <w:rsid w:val="00466D39"/>
    <w:rsid w:val="004733F1"/>
    <w:rsid w:val="00475137"/>
    <w:rsid w:val="0048006D"/>
    <w:rsid w:val="00480791"/>
    <w:rsid w:val="00480C00"/>
    <w:rsid w:val="00480EAD"/>
    <w:rsid w:val="004823E2"/>
    <w:rsid w:val="00483AF4"/>
    <w:rsid w:val="00484212"/>
    <w:rsid w:val="00484707"/>
    <w:rsid w:val="00485223"/>
    <w:rsid w:val="00487B93"/>
    <w:rsid w:val="004926C0"/>
    <w:rsid w:val="00493B00"/>
    <w:rsid w:val="00496FDE"/>
    <w:rsid w:val="004979B9"/>
    <w:rsid w:val="004A0184"/>
    <w:rsid w:val="004A03E9"/>
    <w:rsid w:val="004A132F"/>
    <w:rsid w:val="004A2BFE"/>
    <w:rsid w:val="004A3816"/>
    <w:rsid w:val="004A3C5C"/>
    <w:rsid w:val="004A5F0F"/>
    <w:rsid w:val="004A6FED"/>
    <w:rsid w:val="004B339F"/>
    <w:rsid w:val="004B3947"/>
    <w:rsid w:val="004B3EF2"/>
    <w:rsid w:val="004B41FA"/>
    <w:rsid w:val="004B4E23"/>
    <w:rsid w:val="004B5347"/>
    <w:rsid w:val="004C0731"/>
    <w:rsid w:val="004C28A4"/>
    <w:rsid w:val="004C3972"/>
    <w:rsid w:val="004C3C95"/>
    <w:rsid w:val="004C51A0"/>
    <w:rsid w:val="004C55F7"/>
    <w:rsid w:val="004C6250"/>
    <w:rsid w:val="004D4BBA"/>
    <w:rsid w:val="004D6DA4"/>
    <w:rsid w:val="004E0F73"/>
    <w:rsid w:val="004E13FB"/>
    <w:rsid w:val="004E17BE"/>
    <w:rsid w:val="004E17D0"/>
    <w:rsid w:val="004E25CF"/>
    <w:rsid w:val="004E33C6"/>
    <w:rsid w:val="004E3C9B"/>
    <w:rsid w:val="004E64C2"/>
    <w:rsid w:val="004E6FBF"/>
    <w:rsid w:val="004F0184"/>
    <w:rsid w:val="004F07CD"/>
    <w:rsid w:val="004F1325"/>
    <w:rsid w:val="004F23C6"/>
    <w:rsid w:val="004F4BD6"/>
    <w:rsid w:val="004F6875"/>
    <w:rsid w:val="005012F2"/>
    <w:rsid w:val="00501726"/>
    <w:rsid w:val="00501748"/>
    <w:rsid w:val="0050768D"/>
    <w:rsid w:val="00507D1D"/>
    <w:rsid w:val="0051066F"/>
    <w:rsid w:val="00511CA6"/>
    <w:rsid w:val="005153D3"/>
    <w:rsid w:val="00517DB4"/>
    <w:rsid w:val="00521D1B"/>
    <w:rsid w:val="00522446"/>
    <w:rsid w:val="0052390F"/>
    <w:rsid w:val="005240CF"/>
    <w:rsid w:val="00526037"/>
    <w:rsid w:val="0052605E"/>
    <w:rsid w:val="00526D04"/>
    <w:rsid w:val="00527248"/>
    <w:rsid w:val="005276B2"/>
    <w:rsid w:val="00530FFD"/>
    <w:rsid w:val="00531BA5"/>
    <w:rsid w:val="00531D8E"/>
    <w:rsid w:val="005326BF"/>
    <w:rsid w:val="00533DD1"/>
    <w:rsid w:val="00536912"/>
    <w:rsid w:val="005375C2"/>
    <w:rsid w:val="005407CA"/>
    <w:rsid w:val="005414DA"/>
    <w:rsid w:val="00543F63"/>
    <w:rsid w:val="0054753C"/>
    <w:rsid w:val="00547BF1"/>
    <w:rsid w:val="00547F0C"/>
    <w:rsid w:val="005504CB"/>
    <w:rsid w:val="0055084C"/>
    <w:rsid w:val="005510D6"/>
    <w:rsid w:val="00551CF4"/>
    <w:rsid w:val="00551DC3"/>
    <w:rsid w:val="00551E65"/>
    <w:rsid w:val="00552651"/>
    <w:rsid w:val="00553237"/>
    <w:rsid w:val="0055369E"/>
    <w:rsid w:val="00553B4B"/>
    <w:rsid w:val="00554CA9"/>
    <w:rsid w:val="00560794"/>
    <w:rsid w:val="00561997"/>
    <w:rsid w:val="0056248A"/>
    <w:rsid w:val="00563C76"/>
    <w:rsid w:val="005654C5"/>
    <w:rsid w:val="005656F9"/>
    <w:rsid w:val="00566049"/>
    <w:rsid w:val="005664E0"/>
    <w:rsid w:val="005723F3"/>
    <w:rsid w:val="00572666"/>
    <w:rsid w:val="0057420C"/>
    <w:rsid w:val="0057778A"/>
    <w:rsid w:val="005813C7"/>
    <w:rsid w:val="00583F74"/>
    <w:rsid w:val="00584403"/>
    <w:rsid w:val="00587800"/>
    <w:rsid w:val="00591763"/>
    <w:rsid w:val="0059210E"/>
    <w:rsid w:val="00592BF3"/>
    <w:rsid w:val="005946BA"/>
    <w:rsid w:val="00595A85"/>
    <w:rsid w:val="005973AC"/>
    <w:rsid w:val="005A0FE0"/>
    <w:rsid w:val="005A245B"/>
    <w:rsid w:val="005A4A7E"/>
    <w:rsid w:val="005B2085"/>
    <w:rsid w:val="005B22DF"/>
    <w:rsid w:val="005B294C"/>
    <w:rsid w:val="005B6C79"/>
    <w:rsid w:val="005C1B59"/>
    <w:rsid w:val="005C2ED5"/>
    <w:rsid w:val="005C3802"/>
    <w:rsid w:val="005C653A"/>
    <w:rsid w:val="005C752F"/>
    <w:rsid w:val="005E05FB"/>
    <w:rsid w:val="005E1BCA"/>
    <w:rsid w:val="005E25F3"/>
    <w:rsid w:val="005E2CBC"/>
    <w:rsid w:val="005E2EC9"/>
    <w:rsid w:val="005E56EF"/>
    <w:rsid w:val="005E6AEE"/>
    <w:rsid w:val="005E6FD1"/>
    <w:rsid w:val="005E7DFF"/>
    <w:rsid w:val="005E7F7C"/>
    <w:rsid w:val="005F0207"/>
    <w:rsid w:val="005F1694"/>
    <w:rsid w:val="005F2FF3"/>
    <w:rsid w:val="005F42FC"/>
    <w:rsid w:val="005F4460"/>
    <w:rsid w:val="005F4480"/>
    <w:rsid w:val="005F5C05"/>
    <w:rsid w:val="005F5C26"/>
    <w:rsid w:val="00601CDE"/>
    <w:rsid w:val="00603EC8"/>
    <w:rsid w:val="00604009"/>
    <w:rsid w:val="0060527C"/>
    <w:rsid w:val="00606CD8"/>
    <w:rsid w:val="00607B87"/>
    <w:rsid w:val="006108E8"/>
    <w:rsid w:val="00615880"/>
    <w:rsid w:val="00616204"/>
    <w:rsid w:val="00624E72"/>
    <w:rsid w:val="00625986"/>
    <w:rsid w:val="00631DC3"/>
    <w:rsid w:val="00632A9B"/>
    <w:rsid w:val="00633410"/>
    <w:rsid w:val="00633435"/>
    <w:rsid w:val="00633A45"/>
    <w:rsid w:val="00634B2A"/>
    <w:rsid w:val="00641B8F"/>
    <w:rsid w:val="00641E50"/>
    <w:rsid w:val="00642797"/>
    <w:rsid w:val="00647C1D"/>
    <w:rsid w:val="00651139"/>
    <w:rsid w:val="006536AA"/>
    <w:rsid w:val="00654121"/>
    <w:rsid w:val="00654A21"/>
    <w:rsid w:val="00656A79"/>
    <w:rsid w:val="00656C8D"/>
    <w:rsid w:val="0066034E"/>
    <w:rsid w:val="006615CE"/>
    <w:rsid w:val="00661BF7"/>
    <w:rsid w:val="00662C75"/>
    <w:rsid w:val="00662E76"/>
    <w:rsid w:val="00663ECE"/>
    <w:rsid w:val="00666132"/>
    <w:rsid w:val="00666F64"/>
    <w:rsid w:val="00670D52"/>
    <w:rsid w:val="00671874"/>
    <w:rsid w:val="006726EC"/>
    <w:rsid w:val="00685260"/>
    <w:rsid w:val="00686229"/>
    <w:rsid w:val="00687D79"/>
    <w:rsid w:val="00691146"/>
    <w:rsid w:val="00691B72"/>
    <w:rsid w:val="006933DB"/>
    <w:rsid w:val="006A0B93"/>
    <w:rsid w:val="006B0865"/>
    <w:rsid w:val="006B10AD"/>
    <w:rsid w:val="006B1DC1"/>
    <w:rsid w:val="006B314E"/>
    <w:rsid w:val="006B4981"/>
    <w:rsid w:val="006C0D8B"/>
    <w:rsid w:val="006C19F7"/>
    <w:rsid w:val="006C4F3C"/>
    <w:rsid w:val="006C53BC"/>
    <w:rsid w:val="006D2284"/>
    <w:rsid w:val="006D7346"/>
    <w:rsid w:val="006E2280"/>
    <w:rsid w:val="006E2742"/>
    <w:rsid w:val="006E4DB4"/>
    <w:rsid w:val="006E618F"/>
    <w:rsid w:val="006E6378"/>
    <w:rsid w:val="006E6539"/>
    <w:rsid w:val="006E65C1"/>
    <w:rsid w:val="006F3AB0"/>
    <w:rsid w:val="006F4665"/>
    <w:rsid w:val="006F5881"/>
    <w:rsid w:val="006F7A61"/>
    <w:rsid w:val="00701913"/>
    <w:rsid w:val="00703160"/>
    <w:rsid w:val="00703634"/>
    <w:rsid w:val="007054C8"/>
    <w:rsid w:val="00705FA6"/>
    <w:rsid w:val="0070676E"/>
    <w:rsid w:val="00707ADF"/>
    <w:rsid w:val="00710FFB"/>
    <w:rsid w:val="007125DA"/>
    <w:rsid w:val="00713F16"/>
    <w:rsid w:val="007157CC"/>
    <w:rsid w:val="0072237B"/>
    <w:rsid w:val="0072464D"/>
    <w:rsid w:val="00726D53"/>
    <w:rsid w:val="00732742"/>
    <w:rsid w:val="007348E5"/>
    <w:rsid w:val="007359FE"/>
    <w:rsid w:val="00735E3C"/>
    <w:rsid w:val="00740105"/>
    <w:rsid w:val="007410D1"/>
    <w:rsid w:val="0074159B"/>
    <w:rsid w:val="0074189D"/>
    <w:rsid w:val="00742881"/>
    <w:rsid w:val="00743038"/>
    <w:rsid w:val="00744198"/>
    <w:rsid w:val="0074482B"/>
    <w:rsid w:val="00745F9E"/>
    <w:rsid w:val="00747659"/>
    <w:rsid w:val="00750E59"/>
    <w:rsid w:val="0075100D"/>
    <w:rsid w:val="00751CAD"/>
    <w:rsid w:val="0075451A"/>
    <w:rsid w:val="00755954"/>
    <w:rsid w:val="00762C47"/>
    <w:rsid w:val="007637B2"/>
    <w:rsid w:val="00767C3D"/>
    <w:rsid w:val="007708AF"/>
    <w:rsid w:val="00774D7A"/>
    <w:rsid w:val="007766A3"/>
    <w:rsid w:val="00777186"/>
    <w:rsid w:val="007775C6"/>
    <w:rsid w:val="007776EA"/>
    <w:rsid w:val="007801B5"/>
    <w:rsid w:val="007802B3"/>
    <w:rsid w:val="00783894"/>
    <w:rsid w:val="007840AD"/>
    <w:rsid w:val="007851AD"/>
    <w:rsid w:val="007869D2"/>
    <w:rsid w:val="00786F4F"/>
    <w:rsid w:val="00790C9E"/>
    <w:rsid w:val="00790D04"/>
    <w:rsid w:val="007921F4"/>
    <w:rsid w:val="00794C64"/>
    <w:rsid w:val="00796307"/>
    <w:rsid w:val="0079631C"/>
    <w:rsid w:val="00796476"/>
    <w:rsid w:val="007A036E"/>
    <w:rsid w:val="007A0FDE"/>
    <w:rsid w:val="007A4289"/>
    <w:rsid w:val="007A5AE8"/>
    <w:rsid w:val="007A72A8"/>
    <w:rsid w:val="007B0839"/>
    <w:rsid w:val="007B38CE"/>
    <w:rsid w:val="007B7537"/>
    <w:rsid w:val="007B7902"/>
    <w:rsid w:val="007C1495"/>
    <w:rsid w:val="007C1733"/>
    <w:rsid w:val="007C2090"/>
    <w:rsid w:val="007C3C1A"/>
    <w:rsid w:val="007C4246"/>
    <w:rsid w:val="007C5DDB"/>
    <w:rsid w:val="007C7E3B"/>
    <w:rsid w:val="007D0AC5"/>
    <w:rsid w:val="007D1AE2"/>
    <w:rsid w:val="007D1D60"/>
    <w:rsid w:val="007D6056"/>
    <w:rsid w:val="007E1F31"/>
    <w:rsid w:val="007E4E4F"/>
    <w:rsid w:val="007E5C7D"/>
    <w:rsid w:val="007E7A5F"/>
    <w:rsid w:val="007E7EE8"/>
    <w:rsid w:val="007F0DAC"/>
    <w:rsid w:val="007F1353"/>
    <w:rsid w:val="007F14E8"/>
    <w:rsid w:val="007F3FEA"/>
    <w:rsid w:val="007F5D1C"/>
    <w:rsid w:val="00801087"/>
    <w:rsid w:val="008027A5"/>
    <w:rsid w:val="008029B8"/>
    <w:rsid w:val="00802CED"/>
    <w:rsid w:val="00804941"/>
    <w:rsid w:val="008052D7"/>
    <w:rsid w:val="00810304"/>
    <w:rsid w:val="00815EBD"/>
    <w:rsid w:val="00816A23"/>
    <w:rsid w:val="00821848"/>
    <w:rsid w:val="00822214"/>
    <w:rsid w:val="00822EF5"/>
    <w:rsid w:val="00823033"/>
    <w:rsid w:val="00823407"/>
    <w:rsid w:val="00823A8A"/>
    <w:rsid w:val="00824850"/>
    <w:rsid w:val="0082571E"/>
    <w:rsid w:val="00827F75"/>
    <w:rsid w:val="00830681"/>
    <w:rsid w:val="00832C0E"/>
    <w:rsid w:val="0083379E"/>
    <w:rsid w:val="00833CDB"/>
    <w:rsid w:val="0083437B"/>
    <w:rsid w:val="00841BED"/>
    <w:rsid w:val="00842F72"/>
    <w:rsid w:val="00845266"/>
    <w:rsid w:val="00847431"/>
    <w:rsid w:val="00852F28"/>
    <w:rsid w:val="008531E9"/>
    <w:rsid w:val="0085420C"/>
    <w:rsid w:val="00855BD9"/>
    <w:rsid w:val="0085743B"/>
    <w:rsid w:val="008604D3"/>
    <w:rsid w:val="00860ECA"/>
    <w:rsid w:val="008632F3"/>
    <w:rsid w:val="00863FC9"/>
    <w:rsid w:val="00864602"/>
    <w:rsid w:val="008678E3"/>
    <w:rsid w:val="00867F22"/>
    <w:rsid w:val="00870E28"/>
    <w:rsid w:val="00872368"/>
    <w:rsid w:val="00874E14"/>
    <w:rsid w:val="00874FFA"/>
    <w:rsid w:val="00876DB9"/>
    <w:rsid w:val="00876F87"/>
    <w:rsid w:val="0088026C"/>
    <w:rsid w:val="00880FE8"/>
    <w:rsid w:val="0088255A"/>
    <w:rsid w:val="0088295A"/>
    <w:rsid w:val="0088321E"/>
    <w:rsid w:val="00883D81"/>
    <w:rsid w:val="00884285"/>
    <w:rsid w:val="00885049"/>
    <w:rsid w:val="008861BF"/>
    <w:rsid w:val="008910C3"/>
    <w:rsid w:val="00891894"/>
    <w:rsid w:val="00891B22"/>
    <w:rsid w:val="008930F7"/>
    <w:rsid w:val="0089378C"/>
    <w:rsid w:val="00895175"/>
    <w:rsid w:val="00897C33"/>
    <w:rsid w:val="008A3234"/>
    <w:rsid w:val="008A37DC"/>
    <w:rsid w:val="008A5A0E"/>
    <w:rsid w:val="008B074B"/>
    <w:rsid w:val="008B108B"/>
    <w:rsid w:val="008B28A9"/>
    <w:rsid w:val="008B4A84"/>
    <w:rsid w:val="008C131D"/>
    <w:rsid w:val="008C17F2"/>
    <w:rsid w:val="008C3733"/>
    <w:rsid w:val="008C5416"/>
    <w:rsid w:val="008C7456"/>
    <w:rsid w:val="008D136A"/>
    <w:rsid w:val="008D15F3"/>
    <w:rsid w:val="008D2B1B"/>
    <w:rsid w:val="008D6002"/>
    <w:rsid w:val="008E057C"/>
    <w:rsid w:val="008E2BA9"/>
    <w:rsid w:val="008E3573"/>
    <w:rsid w:val="008E3E5B"/>
    <w:rsid w:val="008E63A3"/>
    <w:rsid w:val="008F0640"/>
    <w:rsid w:val="008F14F5"/>
    <w:rsid w:val="008F18F1"/>
    <w:rsid w:val="009008BC"/>
    <w:rsid w:val="00903BB5"/>
    <w:rsid w:val="00903C6D"/>
    <w:rsid w:val="00903E45"/>
    <w:rsid w:val="00905A03"/>
    <w:rsid w:val="00910AC8"/>
    <w:rsid w:val="009110EA"/>
    <w:rsid w:val="00913FBF"/>
    <w:rsid w:val="00914C09"/>
    <w:rsid w:val="00916EE1"/>
    <w:rsid w:val="00917E7E"/>
    <w:rsid w:val="009205A2"/>
    <w:rsid w:val="009205CB"/>
    <w:rsid w:val="00921E35"/>
    <w:rsid w:val="00922FF8"/>
    <w:rsid w:val="0092326A"/>
    <w:rsid w:val="00923FE7"/>
    <w:rsid w:val="00925EA8"/>
    <w:rsid w:val="0092613E"/>
    <w:rsid w:val="00927EE2"/>
    <w:rsid w:val="009338B8"/>
    <w:rsid w:val="00935C50"/>
    <w:rsid w:val="0093627C"/>
    <w:rsid w:val="009374D5"/>
    <w:rsid w:val="00937836"/>
    <w:rsid w:val="009400E5"/>
    <w:rsid w:val="009403BF"/>
    <w:rsid w:val="00940ABC"/>
    <w:rsid w:val="00941061"/>
    <w:rsid w:val="00942198"/>
    <w:rsid w:val="0094638A"/>
    <w:rsid w:val="00946F2E"/>
    <w:rsid w:val="00950BA6"/>
    <w:rsid w:val="00951DB1"/>
    <w:rsid w:val="00956A89"/>
    <w:rsid w:val="00960B1E"/>
    <w:rsid w:val="00960EAF"/>
    <w:rsid w:val="009612A7"/>
    <w:rsid w:val="0096163C"/>
    <w:rsid w:val="0096207C"/>
    <w:rsid w:val="009621B2"/>
    <w:rsid w:val="009634F4"/>
    <w:rsid w:val="009649B9"/>
    <w:rsid w:val="00964CFB"/>
    <w:rsid w:val="00970672"/>
    <w:rsid w:val="0097131C"/>
    <w:rsid w:val="009730C7"/>
    <w:rsid w:val="009753EA"/>
    <w:rsid w:val="0097563B"/>
    <w:rsid w:val="00975F3D"/>
    <w:rsid w:val="00977EBF"/>
    <w:rsid w:val="00980EBC"/>
    <w:rsid w:val="0098256B"/>
    <w:rsid w:val="009836D3"/>
    <w:rsid w:val="00984276"/>
    <w:rsid w:val="009851F8"/>
    <w:rsid w:val="009857B1"/>
    <w:rsid w:val="00987962"/>
    <w:rsid w:val="009906C6"/>
    <w:rsid w:val="00991BA6"/>
    <w:rsid w:val="00993D9E"/>
    <w:rsid w:val="009964B8"/>
    <w:rsid w:val="00996C2F"/>
    <w:rsid w:val="009A08ED"/>
    <w:rsid w:val="009A21C7"/>
    <w:rsid w:val="009A27F0"/>
    <w:rsid w:val="009A35F5"/>
    <w:rsid w:val="009A459B"/>
    <w:rsid w:val="009A469E"/>
    <w:rsid w:val="009A5E94"/>
    <w:rsid w:val="009A7439"/>
    <w:rsid w:val="009B08BC"/>
    <w:rsid w:val="009B2119"/>
    <w:rsid w:val="009B30A7"/>
    <w:rsid w:val="009B4FE0"/>
    <w:rsid w:val="009C1808"/>
    <w:rsid w:val="009C1BB2"/>
    <w:rsid w:val="009C1CC9"/>
    <w:rsid w:val="009C3DB8"/>
    <w:rsid w:val="009C467E"/>
    <w:rsid w:val="009C4B9D"/>
    <w:rsid w:val="009C5E31"/>
    <w:rsid w:val="009C69BC"/>
    <w:rsid w:val="009C6EEF"/>
    <w:rsid w:val="009C7069"/>
    <w:rsid w:val="009D19E0"/>
    <w:rsid w:val="009D31E2"/>
    <w:rsid w:val="009D3369"/>
    <w:rsid w:val="009D3530"/>
    <w:rsid w:val="009D3FFA"/>
    <w:rsid w:val="009D7CDC"/>
    <w:rsid w:val="009E3E21"/>
    <w:rsid w:val="009E5AF7"/>
    <w:rsid w:val="009E7B90"/>
    <w:rsid w:val="009F13E4"/>
    <w:rsid w:val="009F1A6E"/>
    <w:rsid w:val="009F251B"/>
    <w:rsid w:val="009F33C1"/>
    <w:rsid w:val="009F4464"/>
    <w:rsid w:val="009F55DA"/>
    <w:rsid w:val="00A00131"/>
    <w:rsid w:val="00A021A3"/>
    <w:rsid w:val="00A02FD5"/>
    <w:rsid w:val="00A04F09"/>
    <w:rsid w:val="00A05784"/>
    <w:rsid w:val="00A06692"/>
    <w:rsid w:val="00A0754F"/>
    <w:rsid w:val="00A07C8D"/>
    <w:rsid w:val="00A1592B"/>
    <w:rsid w:val="00A15A3E"/>
    <w:rsid w:val="00A21A57"/>
    <w:rsid w:val="00A25087"/>
    <w:rsid w:val="00A253FB"/>
    <w:rsid w:val="00A267E4"/>
    <w:rsid w:val="00A26962"/>
    <w:rsid w:val="00A27E52"/>
    <w:rsid w:val="00A3044F"/>
    <w:rsid w:val="00A349F8"/>
    <w:rsid w:val="00A34DAB"/>
    <w:rsid w:val="00A40855"/>
    <w:rsid w:val="00A40AB8"/>
    <w:rsid w:val="00A425D1"/>
    <w:rsid w:val="00A43763"/>
    <w:rsid w:val="00A4397A"/>
    <w:rsid w:val="00A4491E"/>
    <w:rsid w:val="00A4586E"/>
    <w:rsid w:val="00A5278B"/>
    <w:rsid w:val="00A56FA7"/>
    <w:rsid w:val="00A60770"/>
    <w:rsid w:val="00A61F2C"/>
    <w:rsid w:val="00A62C27"/>
    <w:rsid w:val="00A63499"/>
    <w:rsid w:val="00A677CA"/>
    <w:rsid w:val="00A72A8B"/>
    <w:rsid w:val="00A72E65"/>
    <w:rsid w:val="00A735C1"/>
    <w:rsid w:val="00A73D2D"/>
    <w:rsid w:val="00A76C08"/>
    <w:rsid w:val="00A77E8F"/>
    <w:rsid w:val="00A8023A"/>
    <w:rsid w:val="00A8170F"/>
    <w:rsid w:val="00A82170"/>
    <w:rsid w:val="00A83490"/>
    <w:rsid w:val="00A8429C"/>
    <w:rsid w:val="00A84741"/>
    <w:rsid w:val="00A84EAC"/>
    <w:rsid w:val="00A85425"/>
    <w:rsid w:val="00A870C9"/>
    <w:rsid w:val="00A87560"/>
    <w:rsid w:val="00A905E9"/>
    <w:rsid w:val="00A91D8C"/>
    <w:rsid w:val="00A928F8"/>
    <w:rsid w:val="00A9457D"/>
    <w:rsid w:val="00A95861"/>
    <w:rsid w:val="00A95EC2"/>
    <w:rsid w:val="00AA1C7A"/>
    <w:rsid w:val="00AA298B"/>
    <w:rsid w:val="00AA3A81"/>
    <w:rsid w:val="00AA5DF9"/>
    <w:rsid w:val="00AA5E6D"/>
    <w:rsid w:val="00AB17C9"/>
    <w:rsid w:val="00AB3C55"/>
    <w:rsid w:val="00AB53AA"/>
    <w:rsid w:val="00AB5986"/>
    <w:rsid w:val="00AB698D"/>
    <w:rsid w:val="00AC0C74"/>
    <w:rsid w:val="00AC36AB"/>
    <w:rsid w:val="00AC50E9"/>
    <w:rsid w:val="00AC536F"/>
    <w:rsid w:val="00AC5CEF"/>
    <w:rsid w:val="00AC6450"/>
    <w:rsid w:val="00AD0065"/>
    <w:rsid w:val="00AD0D1C"/>
    <w:rsid w:val="00AD209A"/>
    <w:rsid w:val="00AD3983"/>
    <w:rsid w:val="00AD70AE"/>
    <w:rsid w:val="00AD7CAA"/>
    <w:rsid w:val="00AE3A68"/>
    <w:rsid w:val="00AE6AF9"/>
    <w:rsid w:val="00AE7FC3"/>
    <w:rsid w:val="00AF38CE"/>
    <w:rsid w:val="00AF5064"/>
    <w:rsid w:val="00AF5A11"/>
    <w:rsid w:val="00AF5A7A"/>
    <w:rsid w:val="00B0208A"/>
    <w:rsid w:val="00B031A7"/>
    <w:rsid w:val="00B05878"/>
    <w:rsid w:val="00B05F46"/>
    <w:rsid w:val="00B074CD"/>
    <w:rsid w:val="00B07D75"/>
    <w:rsid w:val="00B1089E"/>
    <w:rsid w:val="00B11CD3"/>
    <w:rsid w:val="00B16DC2"/>
    <w:rsid w:val="00B20A77"/>
    <w:rsid w:val="00B20C09"/>
    <w:rsid w:val="00B228A9"/>
    <w:rsid w:val="00B23B17"/>
    <w:rsid w:val="00B25F8A"/>
    <w:rsid w:val="00B303F7"/>
    <w:rsid w:val="00B353A6"/>
    <w:rsid w:val="00B37004"/>
    <w:rsid w:val="00B3730F"/>
    <w:rsid w:val="00B4027D"/>
    <w:rsid w:val="00B40798"/>
    <w:rsid w:val="00B41C4B"/>
    <w:rsid w:val="00B435D6"/>
    <w:rsid w:val="00B438CE"/>
    <w:rsid w:val="00B43B9A"/>
    <w:rsid w:val="00B460FC"/>
    <w:rsid w:val="00B50441"/>
    <w:rsid w:val="00B53A56"/>
    <w:rsid w:val="00B54828"/>
    <w:rsid w:val="00B5498A"/>
    <w:rsid w:val="00B54D4E"/>
    <w:rsid w:val="00B56A3E"/>
    <w:rsid w:val="00B56E36"/>
    <w:rsid w:val="00B5739D"/>
    <w:rsid w:val="00B6113F"/>
    <w:rsid w:val="00B651FC"/>
    <w:rsid w:val="00B65E41"/>
    <w:rsid w:val="00B66FEE"/>
    <w:rsid w:val="00B672AF"/>
    <w:rsid w:val="00B7183F"/>
    <w:rsid w:val="00B71CDC"/>
    <w:rsid w:val="00B71F55"/>
    <w:rsid w:val="00B750FD"/>
    <w:rsid w:val="00B77D3B"/>
    <w:rsid w:val="00B81243"/>
    <w:rsid w:val="00B93F83"/>
    <w:rsid w:val="00B94E59"/>
    <w:rsid w:val="00B96D1C"/>
    <w:rsid w:val="00B972FF"/>
    <w:rsid w:val="00B979F6"/>
    <w:rsid w:val="00BA2299"/>
    <w:rsid w:val="00BA2934"/>
    <w:rsid w:val="00BA2E16"/>
    <w:rsid w:val="00BA358B"/>
    <w:rsid w:val="00BA35B1"/>
    <w:rsid w:val="00BA3F92"/>
    <w:rsid w:val="00BA7B40"/>
    <w:rsid w:val="00BB027F"/>
    <w:rsid w:val="00BB075C"/>
    <w:rsid w:val="00BB15F6"/>
    <w:rsid w:val="00BB4380"/>
    <w:rsid w:val="00BB5534"/>
    <w:rsid w:val="00BB55BE"/>
    <w:rsid w:val="00BB6952"/>
    <w:rsid w:val="00BB6DD8"/>
    <w:rsid w:val="00BC3C82"/>
    <w:rsid w:val="00BC5590"/>
    <w:rsid w:val="00BD0293"/>
    <w:rsid w:val="00BD03E1"/>
    <w:rsid w:val="00BD1271"/>
    <w:rsid w:val="00BD2467"/>
    <w:rsid w:val="00BD3141"/>
    <w:rsid w:val="00BD532D"/>
    <w:rsid w:val="00BD5AD2"/>
    <w:rsid w:val="00BD5F38"/>
    <w:rsid w:val="00BD63A6"/>
    <w:rsid w:val="00BD6687"/>
    <w:rsid w:val="00BE0F04"/>
    <w:rsid w:val="00BE2652"/>
    <w:rsid w:val="00BE2850"/>
    <w:rsid w:val="00BE37EF"/>
    <w:rsid w:val="00BE4403"/>
    <w:rsid w:val="00BF57A1"/>
    <w:rsid w:val="00BF61FF"/>
    <w:rsid w:val="00BF6336"/>
    <w:rsid w:val="00BF6ED1"/>
    <w:rsid w:val="00C06330"/>
    <w:rsid w:val="00C10482"/>
    <w:rsid w:val="00C1298D"/>
    <w:rsid w:val="00C12A87"/>
    <w:rsid w:val="00C13855"/>
    <w:rsid w:val="00C146AA"/>
    <w:rsid w:val="00C15ED0"/>
    <w:rsid w:val="00C1780A"/>
    <w:rsid w:val="00C2061A"/>
    <w:rsid w:val="00C20A4C"/>
    <w:rsid w:val="00C214D6"/>
    <w:rsid w:val="00C23521"/>
    <w:rsid w:val="00C23953"/>
    <w:rsid w:val="00C23C01"/>
    <w:rsid w:val="00C23D50"/>
    <w:rsid w:val="00C2544C"/>
    <w:rsid w:val="00C25C5E"/>
    <w:rsid w:val="00C27BDF"/>
    <w:rsid w:val="00C27D09"/>
    <w:rsid w:val="00C30D3A"/>
    <w:rsid w:val="00C31057"/>
    <w:rsid w:val="00C33F3E"/>
    <w:rsid w:val="00C43B54"/>
    <w:rsid w:val="00C538D1"/>
    <w:rsid w:val="00C53D21"/>
    <w:rsid w:val="00C56038"/>
    <w:rsid w:val="00C576EB"/>
    <w:rsid w:val="00C60DDF"/>
    <w:rsid w:val="00C61D81"/>
    <w:rsid w:val="00C6352F"/>
    <w:rsid w:val="00C70813"/>
    <w:rsid w:val="00C72C65"/>
    <w:rsid w:val="00C74B5B"/>
    <w:rsid w:val="00C7698B"/>
    <w:rsid w:val="00C77604"/>
    <w:rsid w:val="00C80970"/>
    <w:rsid w:val="00C82822"/>
    <w:rsid w:val="00C84D1E"/>
    <w:rsid w:val="00C87B4A"/>
    <w:rsid w:val="00C87D0F"/>
    <w:rsid w:val="00C902C1"/>
    <w:rsid w:val="00C92108"/>
    <w:rsid w:val="00C92151"/>
    <w:rsid w:val="00C93650"/>
    <w:rsid w:val="00C95ADE"/>
    <w:rsid w:val="00C9611F"/>
    <w:rsid w:val="00C962C1"/>
    <w:rsid w:val="00C9652E"/>
    <w:rsid w:val="00CA0489"/>
    <w:rsid w:val="00CA222D"/>
    <w:rsid w:val="00CA24EC"/>
    <w:rsid w:val="00CA269E"/>
    <w:rsid w:val="00CA2C4B"/>
    <w:rsid w:val="00CA37B5"/>
    <w:rsid w:val="00CA48C3"/>
    <w:rsid w:val="00CA4B6D"/>
    <w:rsid w:val="00CA68CA"/>
    <w:rsid w:val="00CB03E6"/>
    <w:rsid w:val="00CB0E1D"/>
    <w:rsid w:val="00CB1915"/>
    <w:rsid w:val="00CB287C"/>
    <w:rsid w:val="00CB3801"/>
    <w:rsid w:val="00CB3A86"/>
    <w:rsid w:val="00CB51F2"/>
    <w:rsid w:val="00CB59B2"/>
    <w:rsid w:val="00CB5D20"/>
    <w:rsid w:val="00CB5F18"/>
    <w:rsid w:val="00CC0C18"/>
    <w:rsid w:val="00CC1106"/>
    <w:rsid w:val="00CC1D24"/>
    <w:rsid w:val="00CC2E97"/>
    <w:rsid w:val="00CC3A9D"/>
    <w:rsid w:val="00CC3D75"/>
    <w:rsid w:val="00CC3E70"/>
    <w:rsid w:val="00CC4220"/>
    <w:rsid w:val="00CC60AA"/>
    <w:rsid w:val="00CC7717"/>
    <w:rsid w:val="00CD1515"/>
    <w:rsid w:val="00CD16AA"/>
    <w:rsid w:val="00CD4045"/>
    <w:rsid w:val="00CD5B25"/>
    <w:rsid w:val="00CD668F"/>
    <w:rsid w:val="00CD7CBF"/>
    <w:rsid w:val="00CE061D"/>
    <w:rsid w:val="00CE1E57"/>
    <w:rsid w:val="00CE5A50"/>
    <w:rsid w:val="00CE5D98"/>
    <w:rsid w:val="00CF2300"/>
    <w:rsid w:val="00CF36AC"/>
    <w:rsid w:val="00CF46CC"/>
    <w:rsid w:val="00CF510D"/>
    <w:rsid w:val="00D00283"/>
    <w:rsid w:val="00D03BF3"/>
    <w:rsid w:val="00D03ED6"/>
    <w:rsid w:val="00D06906"/>
    <w:rsid w:val="00D10514"/>
    <w:rsid w:val="00D109A8"/>
    <w:rsid w:val="00D11342"/>
    <w:rsid w:val="00D11633"/>
    <w:rsid w:val="00D14584"/>
    <w:rsid w:val="00D14BF8"/>
    <w:rsid w:val="00D15204"/>
    <w:rsid w:val="00D219B5"/>
    <w:rsid w:val="00D21C8A"/>
    <w:rsid w:val="00D23061"/>
    <w:rsid w:val="00D242CE"/>
    <w:rsid w:val="00D257CA"/>
    <w:rsid w:val="00D25E5C"/>
    <w:rsid w:val="00D26582"/>
    <w:rsid w:val="00D309F9"/>
    <w:rsid w:val="00D3341A"/>
    <w:rsid w:val="00D33533"/>
    <w:rsid w:val="00D34614"/>
    <w:rsid w:val="00D36B3D"/>
    <w:rsid w:val="00D37256"/>
    <w:rsid w:val="00D40C54"/>
    <w:rsid w:val="00D45499"/>
    <w:rsid w:val="00D4699C"/>
    <w:rsid w:val="00D477C7"/>
    <w:rsid w:val="00D50B68"/>
    <w:rsid w:val="00D510D0"/>
    <w:rsid w:val="00D526AB"/>
    <w:rsid w:val="00D535E3"/>
    <w:rsid w:val="00D54879"/>
    <w:rsid w:val="00D55F53"/>
    <w:rsid w:val="00D5744D"/>
    <w:rsid w:val="00D57593"/>
    <w:rsid w:val="00D603C4"/>
    <w:rsid w:val="00D60926"/>
    <w:rsid w:val="00D60A45"/>
    <w:rsid w:val="00D637BD"/>
    <w:rsid w:val="00D64AC2"/>
    <w:rsid w:val="00D65E37"/>
    <w:rsid w:val="00D70A9E"/>
    <w:rsid w:val="00D70E09"/>
    <w:rsid w:val="00D72523"/>
    <w:rsid w:val="00D735A9"/>
    <w:rsid w:val="00D758D4"/>
    <w:rsid w:val="00D76EAB"/>
    <w:rsid w:val="00D81447"/>
    <w:rsid w:val="00D8533D"/>
    <w:rsid w:val="00D86386"/>
    <w:rsid w:val="00D86D2A"/>
    <w:rsid w:val="00D87DAB"/>
    <w:rsid w:val="00D904E1"/>
    <w:rsid w:val="00D90D3F"/>
    <w:rsid w:val="00D92969"/>
    <w:rsid w:val="00DA0CE1"/>
    <w:rsid w:val="00DA5279"/>
    <w:rsid w:val="00DA54A8"/>
    <w:rsid w:val="00DA5687"/>
    <w:rsid w:val="00DA6220"/>
    <w:rsid w:val="00DB17A1"/>
    <w:rsid w:val="00DB46D4"/>
    <w:rsid w:val="00DB7239"/>
    <w:rsid w:val="00DB76DE"/>
    <w:rsid w:val="00DC01EF"/>
    <w:rsid w:val="00DC04F3"/>
    <w:rsid w:val="00DC2969"/>
    <w:rsid w:val="00DD234E"/>
    <w:rsid w:val="00DD5FFF"/>
    <w:rsid w:val="00DE124B"/>
    <w:rsid w:val="00DE4DF4"/>
    <w:rsid w:val="00DE6D2E"/>
    <w:rsid w:val="00DF08F7"/>
    <w:rsid w:val="00DF0962"/>
    <w:rsid w:val="00DF185A"/>
    <w:rsid w:val="00DF43EE"/>
    <w:rsid w:val="00DF6048"/>
    <w:rsid w:val="00E0084C"/>
    <w:rsid w:val="00E01082"/>
    <w:rsid w:val="00E06F72"/>
    <w:rsid w:val="00E07ED5"/>
    <w:rsid w:val="00E10D9E"/>
    <w:rsid w:val="00E1207F"/>
    <w:rsid w:val="00E1221F"/>
    <w:rsid w:val="00E14775"/>
    <w:rsid w:val="00E14F4E"/>
    <w:rsid w:val="00E1570A"/>
    <w:rsid w:val="00E21880"/>
    <w:rsid w:val="00E21967"/>
    <w:rsid w:val="00E2289B"/>
    <w:rsid w:val="00E23EF1"/>
    <w:rsid w:val="00E2509E"/>
    <w:rsid w:val="00E2585C"/>
    <w:rsid w:val="00E3059D"/>
    <w:rsid w:val="00E34110"/>
    <w:rsid w:val="00E34B74"/>
    <w:rsid w:val="00E3533C"/>
    <w:rsid w:val="00E41FC3"/>
    <w:rsid w:val="00E42CBF"/>
    <w:rsid w:val="00E43C89"/>
    <w:rsid w:val="00E43FEB"/>
    <w:rsid w:val="00E450CF"/>
    <w:rsid w:val="00E4583B"/>
    <w:rsid w:val="00E51CDD"/>
    <w:rsid w:val="00E53C71"/>
    <w:rsid w:val="00E53D36"/>
    <w:rsid w:val="00E56AF2"/>
    <w:rsid w:val="00E60712"/>
    <w:rsid w:val="00E60AFC"/>
    <w:rsid w:val="00E61615"/>
    <w:rsid w:val="00E6358A"/>
    <w:rsid w:val="00E63830"/>
    <w:rsid w:val="00E638D9"/>
    <w:rsid w:val="00E63B87"/>
    <w:rsid w:val="00E63DD9"/>
    <w:rsid w:val="00E7280B"/>
    <w:rsid w:val="00E73787"/>
    <w:rsid w:val="00E765B3"/>
    <w:rsid w:val="00E7769F"/>
    <w:rsid w:val="00E8220B"/>
    <w:rsid w:val="00E828D9"/>
    <w:rsid w:val="00E832F5"/>
    <w:rsid w:val="00E84098"/>
    <w:rsid w:val="00E8576F"/>
    <w:rsid w:val="00E858F9"/>
    <w:rsid w:val="00E87573"/>
    <w:rsid w:val="00E90F7A"/>
    <w:rsid w:val="00E913CA"/>
    <w:rsid w:val="00E92445"/>
    <w:rsid w:val="00E943C4"/>
    <w:rsid w:val="00E971FE"/>
    <w:rsid w:val="00EA00D7"/>
    <w:rsid w:val="00EA1C00"/>
    <w:rsid w:val="00EA22F6"/>
    <w:rsid w:val="00EA279F"/>
    <w:rsid w:val="00EA380D"/>
    <w:rsid w:val="00EA39F4"/>
    <w:rsid w:val="00EA3B23"/>
    <w:rsid w:val="00EA4FF5"/>
    <w:rsid w:val="00EA5262"/>
    <w:rsid w:val="00EB1A82"/>
    <w:rsid w:val="00EB3269"/>
    <w:rsid w:val="00EB5146"/>
    <w:rsid w:val="00EB5E78"/>
    <w:rsid w:val="00EB61DF"/>
    <w:rsid w:val="00EC1471"/>
    <w:rsid w:val="00EC1657"/>
    <w:rsid w:val="00EC45CC"/>
    <w:rsid w:val="00EC7293"/>
    <w:rsid w:val="00EC7A53"/>
    <w:rsid w:val="00ED2B3C"/>
    <w:rsid w:val="00ED48A0"/>
    <w:rsid w:val="00ED49C2"/>
    <w:rsid w:val="00ED6AA2"/>
    <w:rsid w:val="00ED7415"/>
    <w:rsid w:val="00EE5804"/>
    <w:rsid w:val="00EE5EDA"/>
    <w:rsid w:val="00EE7415"/>
    <w:rsid w:val="00EE765C"/>
    <w:rsid w:val="00EE7FD2"/>
    <w:rsid w:val="00EF13F6"/>
    <w:rsid w:val="00EF3C18"/>
    <w:rsid w:val="00EF61FF"/>
    <w:rsid w:val="00F00B2E"/>
    <w:rsid w:val="00F02DAE"/>
    <w:rsid w:val="00F0618E"/>
    <w:rsid w:val="00F061F3"/>
    <w:rsid w:val="00F1192E"/>
    <w:rsid w:val="00F15417"/>
    <w:rsid w:val="00F1774A"/>
    <w:rsid w:val="00F2246C"/>
    <w:rsid w:val="00F264AB"/>
    <w:rsid w:val="00F31D86"/>
    <w:rsid w:val="00F34442"/>
    <w:rsid w:val="00F348AE"/>
    <w:rsid w:val="00F34B1B"/>
    <w:rsid w:val="00F3517B"/>
    <w:rsid w:val="00F35B7A"/>
    <w:rsid w:val="00F431C2"/>
    <w:rsid w:val="00F45FF3"/>
    <w:rsid w:val="00F463AA"/>
    <w:rsid w:val="00F46568"/>
    <w:rsid w:val="00F51E8A"/>
    <w:rsid w:val="00F53B2E"/>
    <w:rsid w:val="00F560F1"/>
    <w:rsid w:val="00F57320"/>
    <w:rsid w:val="00F60533"/>
    <w:rsid w:val="00F610E9"/>
    <w:rsid w:val="00F61794"/>
    <w:rsid w:val="00F636EC"/>
    <w:rsid w:val="00F63BCB"/>
    <w:rsid w:val="00F63F9E"/>
    <w:rsid w:val="00F65F59"/>
    <w:rsid w:val="00F73A46"/>
    <w:rsid w:val="00F74C4C"/>
    <w:rsid w:val="00F77AF7"/>
    <w:rsid w:val="00F83F9A"/>
    <w:rsid w:val="00F84CDD"/>
    <w:rsid w:val="00F86476"/>
    <w:rsid w:val="00F96607"/>
    <w:rsid w:val="00F96A0D"/>
    <w:rsid w:val="00F96C5E"/>
    <w:rsid w:val="00FA15E5"/>
    <w:rsid w:val="00FA2908"/>
    <w:rsid w:val="00FA49B1"/>
    <w:rsid w:val="00FA4D9F"/>
    <w:rsid w:val="00FA4F65"/>
    <w:rsid w:val="00FA7EFB"/>
    <w:rsid w:val="00FB1AED"/>
    <w:rsid w:val="00FB21FC"/>
    <w:rsid w:val="00FB41AA"/>
    <w:rsid w:val="00FB6665"/>
    <w:rsid w:val="00FC08E1"/>
    <w:rsid w:val="00FC0C9F"/>
    <w:rsid w:val="00FC1AE1"/>
    <w:rsid w:val="00FC3CCF"/>
    <w:rsid w:val="00FC43A1"/>
    <w:rsid w:val="00FC5161"/>
    <w:rsid w:val="00FC55DB"/>
    <w:rsid w:val="00FC64DB"/>
    <w:rsid w:val="00FD0933"/>
    <w:rsid w:val="00FD11E7"/>
    <w:rsid w:val="00FD1385"/>
    <w:rsid w:val="00FD1EDA"/>
    <w:rsid w:val="00FD471C"/>
    <w:rsid w:val="00FD6441"/>
    <w:rsid w:val="00FE2D73"/>
    <w:rsid w:val="00FE3012"/>
    <w:rsid w:val="00FF0431"/>
    <w:rsid w:val="00FF2C71"/>
    <w:rsid w:val="00FF438D"/>
    <w:rsid w:val="00FF4561"/>
    <w:rsid w:val="00FF5EB0"/>
    <w:rsid w:val="00FF6047"/>
    <w:rsid w:val="00FF659A"/>
    <w:rsid w:val="00FF6779"/>
    <w:rsid w:val="00FF700C"/>
    <w:rsid w:val="00FF7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14:docId w14:val="0D852687"/>
  <w15:docId w15:val="{E95E4172-C8E0-4163-96A5-67B014C4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4C09"/>
    <w:rPr>
      <w:sz w:val="24"/>
      <w:szCs w:val="24"/>
    </w:rPr>
  </w:style>
  <w:style w:type="paragraph" w:styleId="Titolo1">
    <w:name w:val="heading 1"/>
    <w:basedOn w:val="Normale"/>
    <w:next w:val="Normale"/>
    <w:link w:val="Titolo1Carattere"/>
    <w:uiPriority w:val="9"/>
    <w:qFormat/>
    <w:rsid w:val="00EB5146"/>
    <w:pPr>
      <w:keepNext/>
      <w:spacing w:before="240" w:after="60"/>
      <w:outlineLvl w:val="0"/>
    </w:pPr>
    <w:rPr>
      <w:rFonts w:ascii="Calibri Light" w:hAnsi="Calibri Light"/>
      <w:b/>
      <w:bCs/>
      <w:kern w:val="32"/>
      <w:sz w:val="32"/>
      <w:szCs w:val="32"/>
    </w:rPr>
  </w:style>
  <w:style w:type="paragraph" w:styleId="Titolo2">
    <w:name w:val="heading 2"/>
    <w:basedOn w:val="Normale"/>
    <w:link w:val="Titolo2Carattere"/>
    <w:qFormat/>
    <w:rsid w:val="00AB698D"/>
    <w:pPr>
      <w:spacing w:before="100" w:beforeAutospacing="1" w:after="100" w:afterAutospacing="1"/>
      <w:outlineLvl w:val="1"/>
    </w:pPr>
    <w:rPr>
      <w:rFonts w:ascii="Arial" w:hAnsi="Arial" w:cs="Arial"/>
      <w:b/>
      <w:bCs/>
      <w:color w:val="000000"/>
      <w:sz w:val="21"/>
      <w:szCs w:val="21"/>
    </w:rPr>
  </w:style>
  <w:style w:type="paragraph" w:styleId="Titolo3">
    <w:name w:val="heading 3"/>
    <w:basedOn w:val="Normale"/>
    <w:next w:val="Normale"/>
    <w:link w:val="Titolo3Carattere"/>
    <w:uiPriority w:val="9"/>
    <w:semiHidden/>
    <w:unhideWhenUsed/>
    <w:qFormat/>
    <w:rsid w:val="00AB698D"/>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096D0C"/>
    <w:pPr>
      <w:ind w:firstLine="567"/>
      <w:jc w:val="both"/>
    </w:pPr>
    <w:rPr>
      <w:b/>
      <w:sz w:val="20"/>
      <w:szCs w:val="20"/>
      <w:u w:val="single"/>
    </w:rPr>
  </w:style>
  <w:style w:type="paragraph" w:styleId="Intestazione">
    <w:name w:val="header"/>
    <w:basedOn w:val="Normale"/>
    <w:link w:val="IntestazioneCarattere"/>
    <w:uiPriority w:val="99"/>
    <w:rsid w:val="00452CAA"/>
    <w:pPr>
      <w:tabs>
        <w:tab w:val="center" w:pos="4819"/>
        <w:tab w:val="right" w:pos="9638"/>
      </w:tabs>
    </w:pPr>
  </w:style>
  <w:style w:type="paragraph" w:styleId="Pidipagina">
    <w:name w:val="footer"/>
    <w:basedOn w:val="Normale"/>
    <w:link w:val="PidipaginaCarattere"/>
    <w:uiPriority w:val="99"/>
    <w:rsid w:val="00452CAA"/>
    <w:pPr>
      <w:tabs>
        <w:tab w:val="center" w:pos="4819"/>
        <w:tab w:val="right" w:pos="9638"/>
      </w:tabs>
    </w:pPr>
  </w:style>
  <w:style w:type="character" w:customStyle="1" w:styleId="IntestazioneCarattere">
    <w:name w:val="Intestazione Carattere"/>
    <w:link w:val="Intestazione"/>
    <w:uiPriority w:val="99"/>
    <w:rsid w:val="00C962C1"/>
    <w:rPr>
      <w:sz w:val="24"/>
      <w:szCs w:val="24"/>
    </w:rPr>
  </w:style>
  <w:style w:type="character" w:customStyle="1" w:styleId="Titolo1Carattere">
    <w:name w:val="Titolo 1 Carattere"/>
    <w:link w:val="Titolo1"/>
    <w:uiPriority w:val="9"/>
    <w:rsid w:val="00EB5146"/>
    <w:rPr>
      <w:rFonts w:ascii="Calibri Light" w:eastAsia="Times New Roman" w:hAnsi="Calibri Light" w:cs="Times New Roman"/>
      <w:b/>
      <w:bCs/>
      <w:kern w:val="32"/>
      <w:sz w:val="32"/>
      <w:szCs w:val="32"/>
    </w:rPr>
  </w:style>
  <w:style w:type="paragraph" w:styleId="Titolosommario">
    <w:name w:val="TOC Heading"/>
    <w:basedOn w:val="Titolo1"/>
    <w:next w:val="Normale"/>
    <w:uiPriority w:val="39"/>
    <w:unhideWhenUsed/>
    <w:qFormat/>
    <w:rsid w:val="00EB5146"/>
    <w:pPr>
      <w:keepLines/>
      <w:spacing w:after="0" w:line="259" w:lineRule="auto"/>
      <w:outlineLvl w:val="9"/>
    </w:pPr>
    <w:rPr>
      <w:b w:val="0"/>
      <w:bCs w:val="0"/>
      <w:color w:val="2E74B5"/>
      <w:kern w:val="0"/>
    </w:rPr>
  </w:style>
  <w:style w:type="paragraph" w:styleId="Testofumetto">
    <w:name w:val="Balloon Text"/>
    <w:basedOn w:val="Normale"/>
    <w:link w:val="TestofumettoCarattere"/>
    <w:uiPriority w:val="99"/>
    <w:rsid w:val="00533DD1"/>
    <w:rPr>
      <w:rFonts w:ascii="Segoe UI" w:hAnsi="Segoe UI" w:cs="Segoe UI"/>
      <w:sz w:val="18"/>
      <w:szCs w:val="18"/>
    </w:rPr>
  </w:style>
  <w:style w:type="character" w:customStyle="1" w:styleId="TestofumettoCarattere">
    <w:name w:val="Testo fumetto Carattere"/>
    <w:link w:val="Testofumetto"/>
    <w:uiPriority w:val="99"/>
    <w:rsid w:val="00533DD1"/>
    <w:rPr>
      <w:rFonts w:ascii="Segoe UI" w:hAnsi="Segoe UI" w:cs="Segoe UI"/>
      <w:sz w:val="18"/>
      <w:szCs w:val="18"/>
    </w:rPr>
  </w:style>
  <w:style w:type="character" w:customStyle="1" w:styleId="Titolo2Carattere">
    <w:name w:val="Titolo 2 Carattere"/>
    <w:basedOn w:val="Carpredefinitoparagrafo"/>
    <w:link w:val="Titolo2"/>
    <w:rsid w:val="00AB698D"/>
    <w:rPr>
      <w:rFonts w:ascii="Arial" w:hAnsi="Arial" w:cs="Arial"/>
      <w:b/>
      <w:bCs/>
      <w:color w:val="000000"/>
      <w:sz w:val="21"/>
      <w:szCs w:val="21"/>
    </w:rPr>
  </w:style>
  <w:style w:type="character" w:customStyle="1" w:styleId="Titolo3Carattere">
    <w:name w:val="Titolo 3 Carattere"/>
    <w:basedOn w:val="Carpredefinitoparagrafo"/>
    <w:link w:val="Titolo3"/>
    <w:uiPriority w:val="9"/>
    <w:semiHidden/>
    <w:rsid w:val="00AB698D"/>
    <w:rPr>
      <w:rFonts w:asciiTheme="majorHAnsi" w:eastAsiaTheme="majorEastAsia" w:hAnsiTheme="majorHAnsi" w:cstheme="majorBidi"/>
      <w:b/>
      <w:bCs/>
      <w:color w:val="4472C4" w:themeColor="accent1"/>
      <w:sz w:val="22"/>
      <w:szCs w:val="22"/>
      <w:lang w:eastAsia="en-US"/>
    </w:rPr>
  </w:style>
  <w:style w:type="numbering" w:customStyle="1" w:styleId="Nessunelenco1">
    <w:name w:val="Nessun elenco1"/>
    <w:next w:val="Nessunelenco"/>
    <w:uiPriority w:val="99"/>
    <w:semiHidden/>
    <w:unhideWhenUsed/>
    <w:rsid w:val="00AB698D"/>
  </w:style>
  <w:style w:type="table" w:styleId="Grigliatabella">
    <w:name w:val="Table Grid"/>
    <w:basedOn w:val="Tabellanormale"/>
    <w:uiPriority w:val="39"/>
    <w:rsid w:val="00AB69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rsid w:val="00AB698D"/>
    <w:rPr>
      <w:rFonts w:ascii="Courier New" w:hAnsi="Courier New" w:cs="Courier New" w:hint="default"/>
      <w:b/>
      <w:bCs/>
      <w:color w:val="000000"/>
      <w:sz w:val="21"/>
      <w:szCs w:val="21"/>
    </w:rPr>
  </w:style>
  <w:style w:type="paragraph" w:styleId="Paragrafoelenco">
    <w:name w:val="List Paragraph"/>
    <w:basedOn w:val="Normale"/>
    <w:uiPriority w:val="34"/>
    <w:qFormat/>
    <w:rsid w:val="00AB698D"/>
    <w:pPr>
      <w:spacing w:after="200" w:line="276" w:lineRule="auto"/>
      <w:ind w:left="720" w:hanging="284"/>
      <w:contextualSpacing/>
    </w:pPr>
    <w:rPr>
      <w:rFonts w:ascii="Calibri" w:eastAsia="Calibri" w:hAnsi="Calibri"/>
      <w:sz w:val="22"/>
      <w:szCs w:val="22"/>
      <w:lang w:eastAsia="en-US"/>
    </w:rPr>
  </w:style>
  <w:style w:type="paragraph" w:styleId="NormaleWeb">
    <w:name w:val="Normal (Web)"/>
    <w:basedOn w:val="Normale"/>
    <w:uiPriority w:val="99"/>
    <w:rsid w:val="00AB698D"/>
    <w:pPr>
      <w:spacing w:before="100" w:beforeAutospacing="1" w:after="100" w:afterAutospacing="1"/>
    </w:pPr>
    <w:rPr>
      <w:rFonts w:ascii="Courier New" w:hAnsi="Courier New" w:cs="Courier New"/>
      <w:color w:val="000000"/>
      <w:sz w:val="21"/>
      <w:szCs w:val="21"/>
    </w:rPr>
  </w:style>
  <w:style w:type="numbering" w:customStyle="1" w:styleId="legge">
    <w:name w:val="legge"/>
    <w:uiPriority w:val="99"/>
    <w:rsid w:val="00AB698D"/>
    <w:pPr>
      <w:numPr>
        <w:numId w:val="5"/>
      </w:numPr>
    </w:pPr>
  </w:style>
  <w:style w:type="numbering" w:customStyle="1" w:styleId="legge1">
    <w:name w:val="legge1"/>
    <w:uiPriority w:val="99"/>
    <w:rsid w:val="00AB698D"/>
  </w:style>
  <w:style w:type="numbering" w:customStyle="1" w:styleId="legge2">
    <w:name w:val="legge2"/>
    <w:uiPriority w:val="99"/>
    <w:rsid w:val="00AB698D"/>
  </w:style>
  <w:style w:type="numbering" w:customStyle="1" w:styleId="legge3">
    <w:name w:val="legge3"/>
    <w:uiPriority w:val="99"/>
    <w:rsid w:val="00AB698D"/>
  </w:style>
  <w:style w:type="numbering" w:customStyle="1" w:styleId="legge4">
    <w:name w:val="legge4"/>
    <w:uiPriority w:val="99"/>
    <w:rsid w:val="00AB698D"/>
  </w:style>
  <w:style w:type="numbering" w:customStyle="1" w:styleId="legge5">
    <w:name w:val="legge5"/>
    <w:uiPriority w:val="99"/>
    <w:rsid w:val="00AB698D"/>
  </w:style>
  <w:style w:type="numbering" w:customStyle="1" w:styleId="legge6">
    <w:name w:val="legge6"/>
    <w:uiPriority w:val="99"/>
    <w:rsid w:val="00AB698D"/>
  </w:style>
  <w:style w:type="numbering" w:customStyle="1" w:styleId="legge7">
    <w:name w:val="legge7"/>
    <w:uiPriority w:val="99"/>
    <w:rsid w:val="00AB698D"/>
  </w:style>
  <w:style w:type="numbering" w:customStyle="1" w:styleId="legge8">
    <w:name w:val="legge8"/>
    <w:uiPriority w:val="99"/>
    <w:rsid w:val="00AB698D"/>
  </w:style>
  <w:style w:type="numbering" w:customStyle="1" w:styleId="legge9">
    <w:name w:val="legge9"/>
    <w:uiPriority w:val="99"/>
    <w:rsid w:val="00AB698D"/>
  </w:style>
  <w:style w:type="numbering" w:customStyle="1" w:styleId="legge10">
    <w:name w:val="legge10"/>
    <w:uiPriority w:val="99"/>
    <w:rsid w:val="00AB698D"/>
  </w:style>
  <w:style w:type="numbering" w:customStyle="1" w:styleId="legge11">
    <w:name w:val="legge11"/>
    <w:uiPriority w:val="99"/>
    <w:rsid w:val="00AB698D"/>
  </w:style>
  <w:style w:type="numbering" w:customStyle="1" w:styleId="legge12">
    <w:name w:val="legge12"/>
    <w:uiPriority w:val="99"/>
    <w:rsid w:val="00AB698D"/>
  </w:style>
  <w:style w:type="character" w:customStyle="1" w:styleId="PidipaginaCarattere">
    <w:name w:val="Piè di pagina Carattere"/>
    <w:basedOn w:val="Carpredefinitoparagrafo"/>
    <w:link w:val="Pidipagina"/>
    <w:uiPriority w:val="99"/>
    <w:rsid w:val="00AB698D"/>
    <w:rPr>
      <w:sz w:val="24"/>
      <w:szCs w:val="24"/>
    </w:rPr>
  </w:style>
  <w:style w:type="paragraph" w:styleId="Revisione">
    <w:name w:val="Revision"/>
    <w:hidden/>
    <w:uiPriority w:val="99"/>
    <w:semiHidden/>
    <w:rsid w:val="00AB698D"/>
    <w:rPr>
      <w:rFonts w:ascii="Calibri" w:eastAsia="Calibri" w:hAnsi="Calibri"/>
      <w:sz w:val="22"/>
      <w:szCs w:val="22"/>
      <w:lang w:eastAsia="en-US"/>
    </w:rPr>
  </w:style>
  <w:style w:type="paragraph" w:styleId="Testonotaapidipagina">
    <w:name w:val="footnote text"/>
    <w:basedOn w:val="Normale"/>
    <w:link w:val="TestonotaapidipaginaCarattere"/>
    <w:uiPriority w:val="99"/>
    <w:semiHidden/>
    <w:unhideWhenUsed/>
    <w:rsid w:val="00AB698D"/>
    <w:pPr>
      <w:spacing w:after="160" w:line="259" w:lineRule="auto"/>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AB698D"/>
    <w:rPr>
      <w:rFonts w:ascii="Calibri" w:eastAsia="Calibri" w:hAnsi="Calibri"/>
      <w:lang w:eastAsia="en-US"/>
    </w:rPr>
  </w:style>
  <w:style w:type="character" w:styleId="Rimandonotaapidipagina">
    <w:name w:val="footnote reference"/>
    <w:uiPriority w:val="99"/>
    <w:semiHidden/>
    <w:unhideWhenUsed/>
    <w:rsid w:val="00AB698D"/>
    <w:rPr>
      <w:vertAlign w:val="superscript"/>
    </w:rPr>
  </w:style>
  <w:style w:type="character" w:styleId="Rimandocommento">
    <w:name w:val="annotation reference"/>
    <w:unhideWhenUsed/>
    <w:rsid w:val="00AB698D"/>
    <w:rPr>
      <w:sz w:val="16"/>
      <w:szCs w:val="16"/>
    </w:rPr>
  </w:style>
  <w:style w:type="paragraph" w:styleId="Testocommento">
    <w:name w:val="annotation text"/>
    <w:basedOn w:val="Normale"/>
    <w:link w:val="TestocommentoCarattere"/>
    <w:unhideWhenUsed/>
    <w:rsid w:val="00AB698D"/>
    <w:pPr>
      <w:spacing w:after="160" w:line="259" w:lineRule="auto"/>
    </w:pPr>
    <w:rPr>
      <w:rFonts w:ascii="Calibri" w:eastAsia="Calibri" w:hAnsi="Calibri"/>
      <w:sz w:val="20"/>
      <w:szCs w:val="20"/>
      <w:lang w:eastAsia="en-US"/>
    </w:rPr>
  </w:style>
  <w:style w:type="character" w:customStyle="1" w:styleId="TestocommentoCarattere">
    <w:name w:val="Testo commento Carattere"/>
    <w:basedOn w:val="Carpredefinitoparagrafo"/>
    <w:link w:val="Testocommento"/>
    <w:rsid w:val="00AB698D"/>
    <w:rPr>
      <w:rFonts w:ascii="Calibri" w:eastAsia="Calibri" w:hAnsi="Calibri"/>
      <w:lang w:eastAsia="en-US"/>
    </w:rPr>
  </w:style>
  <w:style w:type="paragraph" w:styleId="Soggettocommento">
    <w:name w:val="annotation subject"/>
    <w:basedOn w:val="Testocommento"/>
    <w:next w:val="Testocommento"/>
    <w:link w:val="SoggettocommentoCarattere"/>
    <w:uiPriority w:val="99"/>
    <w:semiHidden/>
    <w:unhideWhenUsed/>
    <w:rsid w:val="00AB698D"/>
    <w:rPr>
      <w:b/>
      <w:bCs/>
    </w:rPr>
  </w:style>
  <w:style w:type="character" w:customStyle="1" w:styleId="SoggettocommentoCarattere">
    <w:name w:val="Soggetto commento Carattere"/>
    <w:basedOn w:val="TestocommentoCarattere"/>
    <w:link w:val="Soggettocommento"/>
    <w:uiPriority w:val="99"/>
    <w:semiHidden/>
    <w:rsid w:val="00AB698D"/>
    <w:rPr>
      <w:rFonts w:ascii="Calibri" w:eastAsia="Calibri" w:hAnsi="Calibri"/>
      <w:b/>
      <w:bCs/>
      <w:lang w:eastAsia="en-US"/>
    </w:rPr>
  </w:style>
  <w:style w:type="paragraph" w:styleId="Testonotadichiusura">
    <w:name w:val="endnote text"/>
    <w:basedOn w:val="Normale"/>
    <w:link w:val="TestonotadichiusuraCarattere"/>
    <w:uiPriority w:val="99"/>
    <w:semiHidden/>
    <w:unhideWhenUsed/>
    <w:rsid w:val="00AB698D"/>
    <w:pPr>
      <w:spacing w:after="160" w:line="259" w:lineRule="auto"/>
    </w:pPr>
    <w:rPr>
      <w:rFonts w:ascii="Calibri" w:eastAsia="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semiHidden/>
    <w:rsid w:val="00AB698D"/>
    <w:rPr>
      <w:rFonts w:ascii="Calibri" w:eastAsia="Calibri" w:hAnsi="Calibri"/>
      <w:lang w:eastAsia="en-US"/>
    </w:rPr>
  </w:style>
  <w:style w:type="character" w:styleId="Rimandonotadichiusura">
    <w:name w:val="endnote reference"/>
    <w:uiPriority w:val="99"/>
    <w:semiHidden/>
    <w:unhideWhenUsed/>
    <w:rsid w:val="00AB698D"/>
    <w:rPr>
      <w:vertAlign w:val="superscript"/>
    </w:rPr>
  </w:style>
  <w:style w:type="character" w:styleId="Numeroriga">
    <w:name w:val="line number"/>
    <w:basedOn w:val="Carpredefinitoparagrafo"/>
    <w:uiPriority w:val="99"/>
    <w:semiHidden/>
    <w:unhideWhenUsed/>
    <w:rsid w:val="00AB698D"/>
  </w:style>
  <w:style w:type="paragraph" w:customStyle="1" w:styleId="tx">
    <w:name w:val="tx"/>
    <w:basedOn w:val="Normale"/>
    <w:rsid w:val="00AB698D"/>
    <w:pPr>
      <w:spacing w:before="100" w:beforeAutospacing="1" w:after="100" w:afterAutospacing="1"/>
    </w:pPr>
    <w:rPr>
      <w:rFonts w:eastAsiaTheme="minorEastAsia"/>
    </w:rPr>
  </w:style>
  <w:style w:type="character" w:styleId="Enfasigrassetto">
    <w:name w:val="Strong"/>
    <w:basedOn w:val="Carpredefinitoparagrafo"/>
    <w:uiPriority w:val="22"/>
    <w:qFormat/>
    <w:rsid w:val="00AB698D"/>
    <w:rPr>
      <w:b/>
      <w:bCs/>
    </w:rPr>
  </w:style>
  <w:style w:type="character" w:customStyle="1" w:styleId="apple-converted-space">
    <w:name w:val="apple-converted-space"/>
    <w:basedOn w:val="Carpredefinitoparagrafo"/>
    <w:rsid w:val="00AB698D"/>
  </w:style>
  <w:style w:type="paragraph" w:customStyle="1" w:styleId="norm">
    <w:name w:val="norm"/>
    <w:basedOn w:val="Normale"/>
    <w:rsid w:val="00AB698D"/>
    <w:pPr>
      <w:spacing w:before="100" w:beforeAutospacing="1" w:after="100" w:afterAutospacing="1"/>
    </w:pPr>
    <w:rPr>
      <w:rFonts w:eastAsiaTheme="minorEastAsia"/>
    </w:rPr>
  </w:style>
  <w:style w:type="character" w:customStyle="1" w:styleId="superscript">
    <w:name w:val="superscript"/>
    <w:basedOn w:val="Carpredefinitoparagrafo"/>
    <w:rsid w:val="00AB698D"/>
  </w:style>
  <w:style w:type="paragraph" w:customStyle="1" w:styleId="provvr0">
    <w:name w:val="provv_r0"/>
    <w:basedOn w:val="Normale"/>
    <w:rsid w:val="00AB698D"/>
    <w:pPr>
      <w:spacing w:before="100" w:beforeAutospacing="1" w:after="100" w:afterAutospacing="1"/>
    </w:pPr>
    <w:rPr>
      <w:rFonts w:eastAsiaTheme="minorHAnsi"/>
    </w:rPr>
  </w:style>
  <w:style w:type="paragraph" w:customStyle="1" w:styleId="provvc">
    <w:name w:val="provv_c"/>
    <w:basedOn w:val="Normale"/>
    <w:rsid w:val="009A35F5"/>
    <w:pPr>
      <w:spacing w:before="100" w:beforeAutospacing="1" w:after="100" w:afterAutospacing="1"/>
      <w:jc w:val="center"/>
    </w:pPr>
  </w:style>
  <w:style w:type="paragraph" w:customStyle="1" w:styleId="Standard">
    <w:name w:val="Standard"/>
    <w:rsid w:val="00095809"/>
    <w:pPr>
      <w:suppressAutoHyphens/>
      <w:autoSpaceDN w:val="0"/>
      <w:spacing w:after="200" w:line="276" w:lineRule="auto"/>
    </w:pPr>
    <w:rPr>
      <w:rFonts w:ascii="Calibri" w:eastAsia="Lucida Sans Unicode" w:hAnsi="Calibri" w:cs="Tahoma"/>
      <w:kern w:val="3"/>
      <w:sz w:val="22"/>
      <w:szCs w:val="22"/>
    </w:rPr>
  </w:style>
  <w:style w:type="numbering" w:customStyle="1" w:styleId="orazio">
    <w:name w:val="orazio"/>
    <w:uiPriority w:val="99"/>
    <w:rsid w:val="00987962"/>
    <w:pPr>
      <w:numPr>
        <w:numId w:val="49"/>
      </w:numPr>
    </w:pPr>
  </w:style>
  <w:style w:type="paragraph" w:customStyle="1" w:styleId="provvr1">
    <w:name w:val="provv_r1"/>
    <w:basedOn w:val="Normale"/>
    <w:rsid w:val="001779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401378">
      <w:bodyDiv w:val="1"/>
      <w:marLeft w:val="0"/>
      <w:marRight w:val="0"/>
      <w:marTop w:val="0"/>
      <w:marBottom w:val="0"/>
      <w:divBdr>
        <w:top w:val="none" w:sz="0" w:space="0" w:color="auto"/>
        <w:left w:val="none" w:sz="0" w:space="0" w:color="auto"/>
        <w:bottom w:val="none" w:sz="0" w:space="0" w:color="auto"/>
        <w:right w:val="none" w:sz="0" w:space="0" w:color="auto"/>
      </w:divBdr>
    </w:div>
    <w:div w:id="580068463">
      <w:bodyDiv w:val="1"/>
      <w:marLeft w:val="0"/>
      <w:marRight w:val="0"/>
      <w:marTop w:val="0"/>
      <w:marBottom w:val="0"/>
      <w:divBdr>
        <w:top w:val="none" w:sz="0" w:space="0" w:color="auto"/>
        <w:left w:val="none" w:sz="0" w:space="0" w:color="auto"/>
        <w:bottom w:val="none" w:sz="0" w:space="0" w:color="auto"/>
        <w:right w:val="none" w:sz="0" w:space="0" w:color="auto"/>
      </w:divBdr>
    </w:div>
    <w:div w:id="980036782">
      <w:bodyDiv w:val="1"/>
      <w:marLeft w:val="0"/>
      <w:marRight w:val="0"/>
      <w:marTop w:val="0"/>
      <w:marBottom w:val="0"/>
      <w:divBdr>
        <w:top w:val="none" w:sz="0" w:space="0" w:color="auto"/>
        <w:left w:val="none" w:sz="0" w:space="0" w:color="auto"/>
        <w:bottom w:val="none" w:sz="0" w:space="0" w:color="auto"/>
        <w:right w:val="none" w:sz="0" w:space="0" w:color="auto"/>
      </w:divBdr>
    </w:div>
    <w:div w:id="1269972595">
      <w:bodyDiv w:val="1"/>
      <w:marLeft w:val="0"/>
      <w:marRight w:val="0"/>
      <w:marTop w:val="0"/>
      <w:marBottom w:val="0"/>
      <w:divBdr>
        <w:top w:val="none" w:sz="0" w:space="0" w:color="auto"/>
        <w:left w:val="none" w:sz="0" w:space="0" w:color="auto"/>
        <w:bottom w:val="none" w:sz="0" w:space="0" w:color="auto"/>
        <w:right w:val="none" w:sz="0" w:space="0" w:color="auto"/>
      </w:divBdr>
    </w:div>
    <w:div w:id="1367825729">
      <w:bodyDiv w:val="1"/>
      <w:marLeft w:val="0"/>
      <w:marRight w:val="0"/>
      <w:marTop w:val="0"/>
      <w:marBottom w:val="0"/>
      <w:divBdr>
        <w:top w:val="none" w:sz="0" w:space="0" w:color="auto"/>
        <w:left w:val="none" w:sz="0" w:space="0" w:color="auto"/>
        <w:bottom w:val="none" w:sz="0" w:space="0" w:color="auto"/>
        <w:right w:val="none" w:sz="0" w:space="0" w:color="auto"/>
      </w:divBdr>
    </w:div>
    <w:div w:id="1410885096">
      <w:bodyDiv w:val="1"/>
      <w:marLeft w:val="0"/>
      <w:marRight w:val="0"/>
      <w:marTop w:val="0"/>
      <w:marBottom w:val="0"/>
      <w:divBdr>
        <w:top w:val="none" w:sz="0" w:space="0" w:color="auto"/>
        <w:left w:val="none" w:sz="0" w:space="0" w:color="auto"/>
        <w:bottom w:val="none" w:sz="0" w:space="0" w:color="auto"/>
        <w:right w:val="none" w:sz="0" w:space="0" w:color="auto"/>
      </w:divBdr>
      <w:divsChild>
        <w:div w:id="726032069">
          <w:marLeft w:val="0"/>
          <w:marRight w:val="0"/>
          <w:marTop w:val="0"/>
          <w:marBottom w:val="0"/>
          <w:divBdr>
            <w:top w:val="none" w:sz="0" w:space="0" w:color="auto"/>
            <w:left w:val="none" w:sz="0" w:space="0" w:color="auto"/>
            <w:bottom w:val="none" w:sz="0" w:space="0" w:color="auto"/>
            <w:right w:val="none" w:sz="0" w:space="0" w:color="auto"/>
          </w:divBdr>
          <w:divsChild>
            <w:div w:id="903299938">
              <w:marLeft w:val="0"/>
              <w:marRight w:val="0"/>
              <w:marTop w:val="120"/>
              <w:marBottom w:val="0"/>
              <w:divBdr>
                <w:top w:val="none" w:sz="0" w:space="0" w:color="auto"/>
                <w:left w:val="none" w:sz="0" w:space="0" w:color="auto"/>
                <w:bottom w:val="none" w:sz="0" w:space="0" w:color="auto"/>
                <w:right w:val="none" w:sz="0" w:space="0" w:color="auto"/>
              </w:divBdr>
            </w:div>
            <w:div w:id="385109399">
              <w:marLeft w:val="0"/>
              <w:marRight w:val="0"/>
              <w:marTop w:val="0"/>
              <w:marBottom w:val="0"/>
              <w:divBdr>
                <w:top w:val="none" w:sz="0" w:space="0" w:color="auto"/>
                <w:left w:val="none" w:sz="0" w:space="0" w:color="auto"/>
                <w:bottom w:val="none" w:sz="0" w:space="0" w:color="auto"/>
                <w:right w:val="none" w:sz="0" w:space="0" w:color="auto"/>
              </w:divBdr>
            </w:div>
          </w:divsChild>
        </w:div>
        <w:div w:id="1479953479">
          <w:marLeft w:val="0"/>
          <w:marRight w:val="0"/>
          <w:marTop w:val="0"/>
          <w:marBottom w:val="0"/>
          <w:divBdr>
            <w:top w:val="none" w:sz="0" w:space="0" w:color="auto"/>
            <w:left w:val="none" w:sz="0" w:space="0" w:color="auto"/>
            <w:bottom w:val="none" w:sz="0" w:space="0" w:color="auto"/>
            <w:right w:val="none" w:sz="0" w:space="0" w:color="auto"/>
          </w:divBdr>
          <w:divsChild>
            <w:div w:id="1281064282">
              <w:marLeft w:val="0"/>
              <w:marRight w:val="0"/>
              <w:marTop w:val="120"/>
              <w:marBottom w:val="0"/>
              <w:divBdr>
                <w:top w:val="none" w:sz="0" w:space="0" w:color="auto"/>
                <w:left w:val="none" w:sz="0" w:space="0" w:color="auto"/>
                <w:bottom w:val="none" w:sz="0" w:space="0" w:color="auto"/>
                <w:right w:val="none" w:sz="0" w:space="0" w:color="auto"/>
              </w:divBdr>
            </w:div>
            <w:div w:id="1992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6518">
      <w:bodyDiv w:val="1"/>
      <w:marLeft w:val="0"/>
      <w:marRight w:val="0"/>
      <w:marTop w:val="0"/>
      <w:marBottom w:val="0"/>
      <w:divBdr>
        <w:top w:val="none" w:sz="0" w:space="0" w:color="auto"/>
        <w:left w:val="none" w:sz="0" w:space="0" w:color="auto"/>
        <w:bottom w:val="none" w:sz="0" w:space="0" w:color="auto"/>
        <w:right w:val="none" w:sz="0" w:space="0" w:color="auto"/>
      </w:divBdr>
      <w:divsChild>
        <w:div w:id="1140608718">
          <w:marLeft w:val="0"/>
          <w:marRight w:val="0"/>
          <w:marTop w:val="0"/>
          <w:marBottom w:val="0"/>
          <w:divBdr>
            <w:top w:val="none" w:sz="0" w:space="0" w:color="auto"/>
            <w:left w:val="none" w:sz="0" w:space="0" w:color="auto"/>
            <w:bottom w:val="none" w:sz="0" w:space="0" w:color="auto"/>
            <w:right w:val="none" w:sz="0" w:space="0" w:color="auto"/>
          </w:divBdr>
          <w:divsChild>
            <w:div w:id="1681081345">
              <w:marLeft w:val="0"/>
              <w:marRight w:val="0"/>
              <w:marTop w:val="120"/>
              <w:marBottom w:val="0"/>
              <w:divBdr>
                <w:top w:val="none" w:sz="0" w:space="0" w:color="auto"/>
                <w:left w:val="none" w:sz="0" w:space="0" w:color="auto"/>
                <w:bottom w:val="none" w:sz="0" w:space="0" w:color="auto"/>
                <w:right w:val="none" w:sz="0" w:space="0" w:color="auto"/>
              </w:divBdr>
            </w:div>
            <w:div w:id="1813673410">
              <w:marLeft w:val="0"/>
              <w:marRight w:val="0"/>
              <w:marTop w:val="0"/>
              <w:marBottom w:val="0"/>
              <w:divBdr>
                <w:top w:val="none" w:sz="0" w:space="0" w:color="auto"/>
                <w:left w:val="none" w:sz="0" w:space="0" w:color="auto"/>
                <w:bottom w:val="none" w:sz="0" w:space="0" w:color="auto"/>
                <w:right w:val="none" w:sz="0" w:space="0" w:color="auto"/>
              </w:divBdr>
            </w:div>
          </w:divsChild>
        </w:div>
        <w:div w:id="1898392969">
          <w:marLeft w:val="0"/>
          <w:marRight w:val="0"/>
          <w:marTop w:val="0"/>
          <w:marBottom w:val="0"/>
          <w:divBdr>
            <w:top w:val="none" w:sz="0" w:space="0" w:color="auto"/>
            <w:left w:val="none" w:sz="0" w:space="0" w:color="auto"/>
            <w:bottom w:val="none" w:sz="0" w:space="0" w:color="auto"/>
            <w:right w:val="none" w:sz="0" w:space="0" w:color="auto"/>
          </w:divBdr>
          <w:divsChild>
            <w:div w:id="1396053923">
              <w:marLeft w:val="0"/>
              <w:marRight w:val="0"/>
              <w:marTop w:val="120"/>
              <w:marBottom w:val="0"/>
              <w:divBdr>
                <w:top w:val="none" w:sz="0" w:space="0" w:color="auto"/>
                <w:left w:val="none" w:sz="0" w:space="0" w:color="auto"/>
                <w:bottom w:val="none" w:sz="0" w:space="0" w:color="auto"/>
                <w:right w:val="none" w:sz="0" w:space="0" w:color="auto"/>
              </w:divBdr>
            </w:div>
            <w:div w:id="1425877054">
              <w:marLeft w:val="0"/>
              <w:marRight w:val="0"/>
              <w:marTop w:val="0"/>
              <w:marBottom w:val="0"/>
              <w:divBdr>
                <w:top w:val="none" w:sz="0" w:space="0" w:color="auto"/>
                <w:left w:val="none" w:sz="0" w:space="0" w:color="auto"/>
                <w:bottom w:val="none" w:sz="0" w:space="0" w:color="auto"/>
                <w:right w:val="none" w:sz="0" w:space="0" w:color="auto"/>
              </w:divBdr>
            </w:div>
          </w:divsChild>
        </w:div>
        <w:div w:id="830488456">
          <w:marLeft w:val="0"/>
          <w:marRight w:val="0"/>
          <w:marTop w:val="0"/>
          <w:marBottom w:val="0"/>
          <w:divBdr>
            <w:top w:val="none" w:sz="0" w:space="0" w:color="auto"/>
            <w:left w:val="none" w:sz="0" w:space="0" w:color="auto"/>
            <w:bottom w:val="none" w:sz="0" w:space="0" w:color="auto"/>
            <w:right w:val="none" w:sz="0" w:space="0" w:color="auto"/>
          </w:divBdr>
          <w:divsChild>
            <w:div w:id="1876113432">
              <w:marLeft w:val="0"/>
              <w:marRight w:val="0"/>
              <w:marTop w:val="120"/>
              <w:marBottom w:val="0"/>
              <w:divBdr>
                <w:top w:val="none" w:sz="0" w:space="0" w:color="auto"/>
                <w:left w:val="none" w:sz="0" w:space="0" w:color="auto"/>
                <w:bottom w:val="none" w:sz="0" w:space="0" w:color="auto"/>
                <w:right w:val="none" w:sz="0" w:space="0" w:color="auto"/>
              </w:divBdr>
            </w:div>
            <w:div w:id="1603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5143">
      <w:bodyDiv w:val="1"/>
      <w:marLeft w:val="0"/>
      <w:marRight w:val="0"/>
      <w:marTop w:val="0"/>
      <w:marBottom w:val="0"/>
      <w:divBdr>
        <w:top w:val="none" w:sz="0" w:space="0" w:color="auto"/>
        <w:left w:val="none" w:sz="0" w:space="0" w:color="auto"/>
        <w:bottom w:val="none" w:sz="0" w:space="0" w:color="auto"/>
        <w:right w:val="none" w:sz="0" w:space="0" w:color="auto"/>
      </w:divBdr>
    </w:div>
    <w:div w:id="2044793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7506E-ADC8-4FE1-B7DD-4325E5C5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30</Pages>
  <Words>10959</Words>
  <Characters>64670</Characters>
  <Application>Microsoft Office Word</Application>
  <DocSecurity>0</DocSecurity>
  <Lines>538</Lines>
  <Paragraphs>150</Paragraphs>
  <ScaleCrop>false</ScaleCrop>
  <HeadingPairs>
    <vt:vector size="2" baseType="variant">
      <vt:variant>
        <vt:lpstr>Titolo</vt:lpstr>
      </vt:variant>
      <vt:variant>
        <vt:i4>1</vt:i4>
      </vt:variant>
    </vt:vector>
  </HeadingPairs>
  <TitlesOfParts>
    <vt:vector size="1" baseType="lpstr">
      <vt:lpstr>Relazione allo schema di decreto legislativo relativo la recepimento della direttiva 2008/90/CE del Consiglio del 29 settembre 2008 relativa alla commercializzazione dei materiali di moltiplicazione delle piante da frutto e delle piante da frutto destina</vt:lpstr>
    </vt:vector>
  </TitlesOfParts>
  <Company>Hewlett-Packard</Company>
  <LinksUpToDate>false</LinksUpToDate>
  <CharactersWithSpaces>75479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allo schema di decreto legislativo relativo la recepimento della direttiva 2008/90/CE del Consiglio del 29 settembre 2008 relativa alla commercializzazione dei materiali di moltiplicazione delle piante da frutto e delle piante da frutto destina</dc:title>
  <dc:creator>GiorgettiP</dc:creator>
  <cp:lastModifiedBy>Modesti Vanessa</cp:lastModifiedBy>
  <cp:revision>9</cp:revision>
  <cp:lastPrinted>2020-03-11T15:10:00Z</cp:lastPrinted>
  <dcterms:created xsi:type="dcterms:W3CDTF">2020-09-21T13:23:00Z</dcterms:created>
  <dcterms:modified xsi:type="dcterms:W3CDTF">2020-09-22T12:14:00Z</dcterms:modified>
</cp:coreProperties>
</file>